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 Id="r056102053052045097052053049057049101057101055049052100057102098102048053045" Type="http://schemas.microsoft.com/office/2006/relationships/officeDocumentMain" Target="docProps/core.xml"/><Relationship Id="r076088100076084081080084101084085080103075109122051083100119066103061061"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A5F8B">
      <w:pPr>
        <w:pStyle w:val="20"/>
        <w:framePr w:wrap="auto" w:vAnchor="margin" w:hAnchor="text" w:yAlign="inline"/>
        <w:spacing w:line="360" w:lineRule="auto"/>
        <w:jc w:val="center"/>
        <w:rPr>
          <w:rFonts w:hint="eastAsia" w:ascii="仿宋" w:hAnsi="仿宋" w:eastAsia="仿宋" w:cs="仿宋"/>
          <w:b/>
          <w:bCs/>
          <w:color w:val="auto"/>
          <w:sz w:val="32"/>
          <w:szCs w:val="32"/>
          <w:highlight w:val="none"/>
          <w:lang w:val="zh-TW" w:eastAsia="zh-TW"/>
        </w:rPr>
      </w:pPr>
      <w:r>
        <w:rPr>
          <w:rFonts w:ascii="仿宋" w:hAnsi="仿宋" w:eastAsia="仿宋" w:cs="仿宋"/>
          <w:b/>
          <w:bCs/>
          <w:color w:val="auto"/>
          <w:sz w:val="40"/>
          <w:szCs w:val="40"/>
          <w:highlight w:val="none"/>
          <w:lang w:val="zh-TW" w:eastAsia="zh-TW"/>
        </w:rPr>
        <w:t>复旦大学附属中山医院厦门医院</w:t>
      </w:r>
    </w:p>
    <w:p w14:paraId="6FA0323B">
      <w:pPr>
        <w:pStyle w:val="20"/>
        <w:framePr w:wrap="auto" w:vAnchor="margin" w:hAnchor="text" w:yAlign="inline"/>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儿科门诊</w:t>
      </w:r>
      <w:r>
        <w:rPr>
          <w:rFonts w:hint="eastAsia" w:ascii="仿宋" w:hAnsi="仿宋" w:eastAsia="仿宋" w:cs="仿宋"/>
          <w:b/>
          <w:bCs/>
          <w:color w:val="auto"/>
          <w:sz w:val="32"/>
          <w:szCs w:val="32"/>
          <w:highlight w:val="none"/>
          <w:lang w:val="en-US" w:eastAsia="zh-CN"/>
        </w:rPr>
        <w:t>家具</w:t>
      </w:r>
      <w:r>
        <w:rPr>
          <w:rFonts w:hint="eastAsia" w:ascii="仿宋" w:hAnsi="仿宋" w:eastAsia="仿宋" w:cs="仿宋"/>
          <w:b/>
          <w:bCs/>
          <w:color w:val="auto"/>
          <w:sz w:val="32"/>
          <w:szCs w:val="32"/>
          <w:highlight w:val="none"/>
        </w:rPr>
        <w:t>一批</w:t>
      </w:r>
      <w:r>
        <w:rPr>
          <w:rFonts w:ascii="仿宋" w:hAnsi="仿宋" w:eastAsia="仿宋" w:cs="仿宋"/>
          <w:b/>
          <w:bCs/>
          <w:color w:val="auto"/>
          <w:sz w:val="32"/>
          <w:szCs w:val="32"/>
          <w:highlight w:val="none"/>
          <w:lang w:val="zh-TW" w:eastAsia="zh-TW"/>
        </w:rPr>
        <w:t>比价公告</w:t>
      </w:r>
    </w:p>
    <w:p w14:paraId="6FB4005C">
      <w:pPr>
        <w:pStyle w:val="20"/>
        <w:framePr w:wrap="auto" w:vAnchor="margin" w:hAnchor="text" w:yAlign="inline"/>
        <w:spacing w:line="360" w:lineRule="auto"/>
        <w:jc w:val="center"/>
        <w:rPr>
          <w:rFonts w:hint="eastAsia" w:ascii="仿宋" w:hAnsi="仿宋" w:eastAsia="仿宋" w:cs="仿宋"/>
          <w:b/>
          <w:bCs/>
          <w:color w:val="auto"/>
          <w:sz w:val="32"/>
          <w:szCs w:val="32"/>
          <w:highlight w:val="none"/>
        </w:rPr>
      </w:pPr>
    </w:p>
    <w:p w14:paraId="677EBE3C">
      <w:pPr>
        <w:pStyle w:val="20"/>
        <w:framePr w:wrap="auto" w:vAnchor="margin" w:hAnchor="text" w:yAlign="inline"/>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项目名称：儿科门诊</w:t>
      </w:r>
      <w:r>
        <w:rPr>
          <w:rFonts w:hint="eastAsia" w:ascii="仿宋" w:hAnsi="仿宋" w:eastAsia="仿宋" w:cs="仿宋"/>
          <w:b/>
          <w:bCs/>
          <w:color w:val="auto"/>
          <w:sz w:val="28"/>
          <w:szCs w:val="28"/>
          <w:highlight w:val="none"/>
          <w:lang w:val="en-US" w:eastAsia="zh-CN"/>
        </w:rPr>
        <w:t>家具</w:t>
      </w:r>
      <w:r>
        <w:rPr>
          <w:rFonts w:hint="eastAsia" w:ascii="仿宋" w:hAnsi="仿宋" w:eastAsia="仿宋" w:cs="仿宋"/>
          <w:b/>
          <w:bCs/>
          <w:color w:val="auto"/>
          <w:sz w:val="28"/>
          <w:szCs w:val="28"/>
          <w:highlight w:val="none"/>
        </w:rPr>
        <w:t>一批</w:t>
      </w:r>
      <w:r>
        <w:rPr>
          <w:rFonts w:hint="eastAsia" w:ascii="仿宋" w:hAnsi="仿宋" w:eastAsia="仿宋" w:cs="仿宋"/>
          <w:b/>
          <w:bCs/>
          <w:color w:val="auto"/>
          <w:sz w:val="28"/>
          <w:szCs w:val="28"/>
          <w:highlight w:val="none"/>
          <w:lang w:val="zh-TW" w:eastAsia="zh-TW"/>
        </w:rPr>
        <w:t xml:space="preserve"> </w:t>
      </w:r>
    </w:p>
    <w:p w14:paraId="0454E489">
      <w:pPr>
        <w:pStyle w:val="20"/>
        <w:framePr w:wrap="auto" w:vAnchor="margin" w:hAnchor="text" w:yAlign="inline"/>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8"/>
          <w:szCs w:val="28"/>
          <w:highlight w:val="none"/>
          <w:lang w:val="zh-TW" w:eastAsia="zh-TW"/>
        </w:rPr>
        <w:t>项目编号：202500</w:t>
      </w:r>
      <w:r>
        <w:rPr>
          <w:rFonts w:hint="eastAsia" w:ascii="仿宋" w:hAnsi="仿宋" w:eastAsia="仿宋" w:cs="仿宋"/>
          <w:b/>
          <w:bCs/>
          <w:color w:val="auto"/>
          <w:sz w:val="28"/>
          <w:szCs w:val="28"/>
          <w:highlight w:val="none"/>
          <w:lang w:val="en-US" w:eastAsia="zh-CN"/>
        </w:rPr>
        <w:t>9</w:t>
      </w:r>
      <w:r>
        <w:rPr>
          <w:rFonts w:hint="eastAsia" w:ascii="仿宋" w:hAnsi="仿宋" w:eastAsia="仿宋" w:cs="仿宋"/>
          <w:b/>
          <w:bCs/>
          <w:color w:val="auto"/>
          <w:sz w:val="28"/>
          <w:szCs w:val="28"/>
          <w:highlight w:val="none"/>
          <w:lang w:val="zh-TW" w:eastAsia="zh-TW"/>
        </w:rPr>
        <w:t>-BJ-</w:t>
      </w:r>
      <w:r>
        <w:rPr>
          <w:rFonts w:hint="eastAsia" w:ascii="仿宋" w:hAnsi="仿宋" w:eastAsia="仿宋" w:cs="仿宋"/>
          <w:b/>
          <w:bCs/>
          <w:color w:val="auto"/>
          <w:sz w:val="28"/>
          <w:szCs w:val="28"/>
          <w:highlight w:val="none"/>
          <w:lang w:val="en-US" w:eastAsia="zh-CN"/>
        </w:rPr>
        <w:t>EKMZJJ</w:t>
      </w:r>
    </w:p>
    <w:p w14:paraId="47CFFBFD">
      <w:pPr>
        <w:pStyle w:val="20"/>
        <w:framePr w:wrap="auto" w:vAnchor="margin" w:hAnchor="text" w:yAlign="inline"/>
        <w:spacing w:line="360" w:lineRule="auto"/>
        <w:jc w:val="center"/>
        <w:rPr>
          <w:rFonts w:hint="eastAsia" w:ascii="仿宋" w:hAnsi="仿宋" w:eastAsia="仿宋" w:cs="仿宋"/>
          <w:b/>
          <w:bCs/>
          <w:color w:val="auto"/>
          <w:sz w:val="44"/>
          <w:szCs w:val="44"/>
          <w:highlight w:val="none"/>
          <w:lang w:val="zh-TW" w:eastAsia="zh-TW"/>
        </w:rPr>
      </w:pPr>
      <w:r>
        <w:rPr>
          <w:rFonts w:ascii="仿宋" w:hAnsi="仿宋" w:eastAsia="仿宋" w:cs="仿宋"/>
          <w:b/>
          <w:bCs/>
          <w:color w:val="auto"/>
          <w:sz w:val="44"/>
          <w:szCs w:val="44"/>
          <w:highlight w:val="none"/>
          <w:lang w:val="zh-TW" w:eastAsia="zh-TW"/>
        </w:rPr>
        <w:t>比价文件</w:t>
      </w:r>
    </w:p>
    <w:p w14:paraId="1102F6CC">
      <w:pPr>
        <w:pStyle w:val="20"/>
        <w:framePr w:wrap="auto" w:vAnchor="margin" w:hAnchor="text" w:yAlign="inline"/>
        <w:spacing w:line="360" w:lineRule="auto"/>
        <w:jc w:val="center"/>
        <w:rPr>
          <w:rFonts w:hint="eastAsia" w:ascii="仿宋" w:hAnsi="仿宋" w:eastAsia="仿宋" w:cs="仿宋"/>
          <w:b/>
          <w:bCs/>
          <w:color w:val="auto"/>
          <w:sz w:val="44"/>
          <w:szCs w:val="44"/>
          <w:highlight w:val="none"/>
        </w:rPr>
      </w:pPr>
    </w:p>
    <w:p w14:paraId="39C2BA70">
      <w:pPr>
        <w:pStyle w:val="20"/>
        <w:framePr w:wrap="auto" w:vAnchor="margin" w:hAnchor="text" w:yAlign="inline"/>
        <w:spacing w:line="360" w:lineRule="auto"/>
        <w:jc w:val="center"/>
        <w:rPr>
          <w:rFonts w:hint="eastAsia" w:ascii="仿宋" w:hAnsi="仿宋" w:eastAsia="仿宋" w:cs="仿宋"/>
          <w:b/>
          <w:bCs/>
          <w:color w:val="auto"/>
          <w:sz w:val="44"/>
          <w:szCs w:val="44"/>
          <w:highlight w:val="none"/>
        </w:rPr>
      </w:pPr>
    </w:p>
    <w:p w14:paraId="7E773BB7">
      <w:pPr>
        <w:pStyle w:val="20"/>
        <w:framePr w:wrap="auto" w:vAnchor="margin" w:hAnchor="text" w:yAlign="inline"/>
        <w:spacing w:line="360" w:lineRule="auto"/>
        <w:jc w:val="center"/>
        <w:rPr>
          <w:rFonts w:hint="eastAsia" w:ascii="仿宋" w:hAnsi="仿宋" w:eastAsia="仿宋" w:cs="仿宋"/>
          <w:b/>
          <w:bCs/>
          <w:color w:val="auto"/>
          <w:sz w:val="44"/>
          <w:szCs w:val="44"/>
          <w:highlight w:val="none"/>
        </w:rPr>
      </w:pPr>
    </w:p>
    <w:p w14:paraId="3F3AE44D">
      <w:pPr>
        <w:pStyle w:val="20"/>
        <w:framePr w:wrap="auto" w:vAnchor="margin" w:hAnchor="text" w:yAlign="inline"/>
        <w:spacing w:line="360" w:lineRule="auto"/>
        <w:jc w:val="center"/>
        <w:rPr>
          <w:rFonts w:hint="eastAsia" w:ascii="仿宋" w:hAnsi="仿宋" w:eastAsia="仿宋" w:cs="仿宋"/>
          <w:b/>
          <w:bCs/>
          <w:color w:val="auto"/>
          <w:sz w:val="44"/>
          <w:szCs w:val="44"/>
          <w:highlight w:val="none"/>
        </w:rPr>
      </w:pPr>
    </w:p>
    <w:p w14:paraId="51552B86">
      <w:pPr>
        <w:pStyle w:val="20"/>
        <w:framePr w:wrap="auto" w:vAnchor="margin" w:hAnchor="text" w:yAlign="inline"/>
        <w:spacing w:line="360" w:lineRule="auto"/>
        <w:jc w:val="center"/>
        <w:rPr>
          <w:rFonts w:hint="eastAsia" w:ascii="仿宋" w:hAnsi="仿宋" w:eastAsia="仿宋" w:cs="仿宋"/>
          <w:b/>
          <w:bCs/>
          <w:color w:val="auto"/>
          <w:sz w:val="44"/>
          <w:szCs w:val="44"/>
          <w:highlight w:val="none"/>
        </w:rPr>
      </w:pPr>
      <w:bookmarkStart w:id="14" w:name="_GoBack"/>
      <w:bookmarkEnd w:id="14"/>
    </w:p>
    <w:p w14:paraId="4B738D72">
      <w:pPr>
        <w:pStyle w:val="20"/>
        <w:framePr w:wrap="auto" w:vAnchor="margin" w:hAnchor="text" w:yAlign="inline"/>
        <w:spacing w:line="360" w:lineRule="auto"/>
        <w:jc w:val="center"/>
        <w:rPr>
          <w:rFonts w:hint="eastAsia" w:ascii="仿宋" w:hAnsi="仿宋" w:eastAsia="仿宋" w:cs="仿宋"/>
          <w:b/>
          <w:bCs/>
          <w:color w:val="auto"/>
          <w:sz w:val="44"/>
          <w:szCs w:val="44"/>
          <w:highlight w:val="none"/>
        </w:rPr>
      </w:pPr>
    </w:p>
    <w:p w14:paraId="2B06191F">
      <w:pPr>
        <w:pStyle w:val="20"/>
        <w:framePr w:wrap="auto" w:vAnchor="margin" w:hAnchor="text" w:yAlign="inline"/>
        <w:spacing w:line="360" w:lineRule="auto"/>
        <w:jc w:val="center"/>
        <w:rPr>
          <w:rFonts w:hint="eastAsia" w:ascii="仿宋" w:hAnsi="仿宋" w:eastAsia="仿宋" w:cs="仿宋"/>
          <w:b/>
          <w:bCs/>
          <w:color w:val="auto"/>
          <w:sz w:val="44"/>
          <w:szCs w:val="44"/>
          <w:highlight w:val="none"/>
        </w:rPr>
      </w:pPr>
    </w:p>
    <w:p w14:paraId="23FE7169">
      <w:pPr>
        <w:pStyle w:val="20"/>
        <w:framePr w:wrap="auto" w:vAnchor="margin" w:hAnchor="text" w:yAlign="inline"/>
        <w:spacing w:line="360" w:lineRule="auto"/>
        <w:jc w:val="center"/>
        <w:rPr>
          <w:rFonts w:hint="eastAsia" w:ascii="仿宋" w:hAnsi="仿宋" w:eastAsia="仿宋" w:cs="仿宋"/>
          <w:b/>
          <w:bCs/>
          <w:color w:val="auto"/>
          <w:sz w:val="44"/>
          <w:szCs w:val="44"/>
          <w:highlight w:val="none"/>
        </w:rPr>
      </w:pPr>
    </w:p>
    <w:p w14:paraId="735196FE">
      <w:pPr>
        <w:pStyle w:val="20"/>
        <w:framePr w:wrap="auto" w:vAnchor="margin" w:hAnchor="text" w:yAlign="inline"/>
        <w:spacing w:line="360" w:lineRule="auto"/>
        <w:jc w:val="center"/>
        <w:rPr>
          <w:rFonts w:hint="eastAsia" w:ascii="仿宋" w:hAnsi="仿宋" w:eastAsia="仿宋" w:cs="仿宋"/>
          <w:b/>
          <w:bCs/>
          <w:color w:val="auto"/>
          <w:sz w:val="44"/>
          <w:szCs w:val="44"/>
          <w:highlight w:val="none"/>
        </w:rPr>
      </w:pPr>
    </w:p>
    <w:p w14:paraId="1C1A83EA">
      <w:pPr>
        <w:pStyle w:val="20"/>
        <w:framePr w:wrap="auto" w:vAnchor="margin" w:hAnchor="text" w:yAlign="inline"/>
        <w:spacing w:line="360" w:lineRule="auto"/>
        <w:jc w:val="center"/>
        <w:rPr>
          <w:rFonts w:hint="eastAsia" w:ascii="仿宋" w:hAnsi="仿宋" w:eastAsia="仿宋" w:cs="仿宋"/>
          <w:b/>
          <w:bCs/>
          <w:color w:val="auto"/>
          <w:sz w:val="44"/>
          <w:szCs w:val="44"/>
          <w:highlight w:val="none"/>
        </w:rPr>
      </w:pPr>
    </w:p>
    <w:p w14:paraId="40436261">
      <w:pPr>
        <w:pStyle w:val="20"/>
        <w:framePr w:wrap="auto" w:vAnchor="margin" w:hAnchor="text" w:yAlign="inline"/>
        <w:spacing w:line="360" w:lineRule="auto"/>
        <w:jc w:val="center"/>
        <w:rPr>
          <w:rFonts w:hint="eastAsia" w:ascii="仿宋" w:hAnsi="仿宋" w:eastAsia="仿宋" w:cs="仿宋"/>
          <w:b/>
          <w:bCs/>
          <w:color w:val="auto"/>
          <w:sz w:val="28"/>
          <w:szCs w:val="28"/>
          <w:highlight w:val="none"/>
          <w:lang w:val="zh-TW" w:eastAsia="zh-TW"/>
        </w:rPr>
      </w:pPr>
      <w:r>
        <w:rPr>
          <w:rFonts w:ascii="仿宋" w:hAnsi="仿宋" w:eastAsia="仿宋" w:cs="仿宋"/>
          <w:b/>
          <w:bCs/>
          <w:color w:val="auto"/>
          <w:sz w:val="28"/>
          <w:szCs w:val="28"/>
          <w:highlight w:val="none"/>
          <w:lang w:val="zh-TW" w:eastAsia="zh-TW"/>
        </w:rPr>
        <w:t>采购人：</w:t>
      </w:r>
      <w:bookmarkStart w:id="0" w:name="OLE_LINK9"/>
      <w:r>
        <w:rPr>
          <w:rFonts w:ascii="仿宋" w:hAnsi="仿宋" w:eastAsia="仿宋" w:cs="仿宋"/>
          <w:b/>
          <w:bCs/>
          <w:color w:val="auto"/>
          <w:sz w:val="28"/>
          <w:szCs w:val="28"/>
          <w:highlight w:val="none"/>
          <w:lang w:val="zh-TW" w:eastAsia="zh-TW"/>
        </w:rPr>
        <w:t>复旦大学附属中山医院厦门医院</w:t>
      </w:r>
      <w:bookmarkEnd w:id="0"/>
    </w:p>
    <w:p w14:paraId="7421E9D1">
      <w:pPr>
        <w:pStyle w:val="20"/>
        <w:framePr w:wrap="auto" w:vAnchor="margin" w:hAnchor="text" w:yAlign="inline"/>
        <w:spacing w:line="360" w:lineRule="auto"/>
        <w:jc w:val="center"/>
        <w:rPr>
          <w:color w:val="auto"/>
          <w:highlight w:val="none"/>
        </w:rPr>
        <w:sectPr>
          <w:headerReference r:id="rId3" w:type="default"/>
          <w:footerReference r:id="rId4" w:type="default"/>
          <w:pgSz w:w="11900" w:h="16840"/>
          <w:pgMar w:top="1440" w:right="1800" w:bottom="1440" w:left="1800" w:header="851" w:footer="992" w:gutter="0"/>
          <w:cols w:space="720" w:num="1"/>
        </w:sectPr>
      </w:pPr>
      <w:r>
        <w:rPr>
          <w:rFonts w:ascii="仿宋" w:hAnsi="仿宋" w:eastAsia="仿宋" w:cs="仿宋"/>
          <w:b/>
          <w:bCs/>
          <w:color w:val="auto"/>
          <w:sz w:val="28"/>
          <w:szCs w:val="28"/>
          <w:highlight w:val="none"/>
        </w:rPr>
        <w:t>20</w:t>
      </w:r>
      <w:r>
        <w:rPr>
          <w:rFonts w:hint="eastAsia" w:ascii="仿宋" w:hAnsi="仿宋" w:eastAsia="仿宋" w:cs="仿宋"/>
          <w:b/>
          <w:bCs/>
          <w:color w:val="auto"/>
          <w:sz w:val="28"/>
          <w:szCs w:val="28"/>
          <w:highlight w:val="none"/>
        </w:rPr>
        <w:t>2</w:t>
      </w:r>
      <w:r>
        <w:rPr>
          <w:rFonts w:ascii="仿宋" w:hAnsi="仿宋" w:eastAsia="仿宋" w:cs="仿宋"/>
          <w:b/>
          <w:bCs/>
          <w:color w:val="auto"/>
          <w:sz w:val="28"/>
          <w:szCs w:val="28"/>
          <w:highlight w:val="none"/>
        </w:rPr>
        <w:t>5</w:t>
      </w:r>
      <w:r>
        <w:rPr>
          <w:rFonts w:ascii="仿宋" w:hAnsi="仿宋" w:eastAsia="仿宋" w:cs="仿宋"/>
          <w:b/>
          <w:bCs/>
          <w:color w:val="auto"/>
          <w:sz w:val="28"/>
          <w:szCs w:val="28"/>
          <w:highlight w:val="none"/>
          <w:lang w:val="zh-TW" w:eastAsia="zh-TW"/>
        </w:rPr>
        <w:t>年</w:t>
      </w:r>
      <w:r>
        <w:rPr>
          <w:rFonts w:hint="eastAsia" w:ascii="仿宋" w:hAnsi="仿宋" w:eastAsia="仿宋" w:cs="仿宋"/>
          <w:b/>
          <w:bCs/>
          <w:color w:val="auto"/>
          <w:sz w:val="28"/>
          <w:szCs w:val="28"/>
          <w:highlight w:val="none"/>
        </w:rPr>
        <w:t>12</w:t>
      </w:r>
      <w:r>
        <w:rPr>
          <w:rFonts w:ascii="仿宋" w:hAnsi="仿宋" w:eastAsia="仿宋" w:cs="仿宋"/>
          <w:b/>
          <w:bCs/>
          <w:color w:val="auto"/>
          <w:sz w:val="28"/>
          <w:szCs w:val="28"/>
          <w:highlight w:val="none"/>
          <w:lang w:val="zh-TW" w:eastAsia="zh-TW"/>
        </w:rPr>
        <w:t>月</w:t>
      </w:r>
      <w:r>
        <w:rPr>
          <w:rFonts w:hint="eastAsia" w:ascii="仿宋" w:hAnsi="仿宋" w:eastAsia="仿宋" w:cs="仿宋"/>
          <w:b/>
          <w:bCs/>
          <w:color w:val="auto"/>
          <w:sz w:val="28"/>
          <w:szCs w:val="28"/>
          <w:highlight w:val="none"/>
        </w:rPr>
        <w:t>1</w:t>
      </w:r>
      <w:r>
        <w:rPr>
          <w:rFonts w:hint="eastAsia" w:ascii="仿宋" w:hAnsi="仿宋" w:eastAsia="仿宋" w:cs="仿宋"/>
          <w:b/>
          <w:bCs/>
          <w:i w:val="0"/>
          <w:iCs w:val="0"/>
          <w:color w:val="auto"/>
          <w:sz w:val="28"/>
          <w:szCs w:val="28"/>
          <w:highlight w:val="none"/>
          <w:u w:val="none" w:color="auto"/>
          <w:lang w:val="en-US" w:eastAsia="zh-CN"/>
        </w:rPr>
        <w:t>6</w:t>
      </w:r>
      <w:r>
        <w:rPr>
          <w:rFonts w:ascii="仿宋" w:hAnsi="仿宋" w:eastAsia="仿宋" w:cs="仿宋"/>
          <w:b/>
          <w:bCs/>
          <w:color w:val="auto"/>
          <w:sz w:val="28"/>
          <w:szCs w:val="28"/>
          <w:highlight w:val="none"/>
          <w:lang w:val="zh-TW" w:eastAsia="zh-TW"/>
        </w:rPr>
        <w:t>日</w:t>
      </w:r>
    </w:p>
    <w:p w14:paraId="5413FB2C">
      <w:pPr>
        <w:pStyle w:val="20"/>
        <w:framePr w:wrap="auto" w:vAnchor="margin" w:hAnchor="text" w:yAlign="inline"/>
        <w:spacing w:line="360" w:lineRule="auto"/>
        <w:jc w:val="center"/>
        <w:rPr>
          <w:rFonts w:hint="eastAsia" w:ascii="仿宋" w:hAnsi="仿宋" w:eastAsia="仿宋" w:cs="仿宋"/>
          <w:b/>
          <w:bCs/>
          <w:color w:val="auto"/>
          <w:sz w:val="24"/>
          <w:szCs w:val="24"/>
          <w:highlight w:val="none"/>
          <w:lang w:val="zh-TW" w:eastAsia="zh-TW"/>
        </w:rPr>
      </w:pPr>
      <w:r>
        <w:rPr>
          <w:rFonts w:ascii="仿宋" w:hAnsi="仿宋" w:eastAsia="仿宋" w:cs="仿宋"/>
          <w:b/>
          <w:bCs/>
          <w:color w:val="auto"/>
          <w:sz w:val="24"/>
          <w:szCs w:val="24"/>
          <w:highlight w:val="none"/>
          <w:lang w:val="zh-TW" w:eastAsia="zh-TW"/>
        </w:rPr>
        <w:t>第</w:t>
      </w:r>
      <w:r>
        <w:rPr>
          <w:rFonts w:hint="eastAsia" w:ascii="仿宋" w:hAnsi="仿宋" w:eastAsia="仿宋" w:cs="仿宋"/>
          <w:b/>
          <w:bCs/>
          <w:color w:val="auto"/>
          <w:sz w:val="24"/>
          <w:szCs w:val="24"/>
          <w:highlight w:val="none"/>
        </w:rPr>
        <w:t>一</w:t>
      </w:r>
      <w:r>
        <w:rPr>
          <w:rFonts w:ascii="仿宋" w:hAnsi="仿宋" w:eastAsia="仿宋" w:cs="仿宋"/>
          <w:b/>
          <w:bCs/>
          <w:color w:val="auto"/>
          <w:sz w:val="24"/>
          <w:szCs w:val="24"/>
          <w:highlight w:val="none"/>
          <w:lang w:val="zh-TW" w:eastAsia="zh-TW"/>
        </w:rPr>
        <w:t>章 供应商须知</w:t>
      </w:r>
    </w:p>
    <w:p w14:paraId="1D97B7C1">
      <w:pPr>
        <w:pStyle w:val="20"/>
        <w:framePr w:wrap="auto" w:vAnchor="margin" w:hAnchor="text" w:yAlign="inline"/>
        <w:spacing w:line="360" w:lineRule="auto"/>
        <w:rPr>
          <w:rFonts w:hint="eastAsia" w:ascii="仿宋" w:hAnsi="仿宋" w:eastAsia="仿宋" w:cs="仿宋"/>
          <w:b/>
          <w:bCs/>
          <w:color w:val="auto"/>
          <w:sz w:val="24"/>
          <w:szCs w:val="24"/>
          <w:highlight w:val="none"/>
          <w:lang w:val="zh-TW" w:eastAsia="zh-TW"/>
        </w:rPr>
      </w:pPr>
      <w:r>
        <w:rPr>
          <w:rFonts w:ascii="仿宋" w:hAnsi="仿宋" w:eastAsia="仿宋" w:cs="仿宋"/>
          <w:b/>
          <w:bCs/>
          <w:color w:val="auto"/>
          <w:sz w:val="24"/>
          <w:szCs w:val="24"/>
          <w:highlight w:val="none"/>
          <w:lang w:val="zh-TW" w:eastAsia="zh-TW"/>
        </w:rPr>
        <w:t>一、 总则</w:t>
      </w:r>
    </w:p>
    <w:p w14:paraId="607128C0">
      <w:pPr>
        <w:pStyle w:val="20"/>
        <w:framePr w:wrap="auto" w:vAnchor="margin" w:hAnchor="text" w:yAlign="inline"/>
        <w:spacing w:line="360" w:lineRule="auto"/>
        <w:rPr>
          <w:rFonts w:hint="eastAsia" w:ascii="仿宋" w:hAnsi="仿宋" w:eastAsia="仿宋" w:cs="仿宋"/>
          <w:color w:val="auto"/>
          <w:sz w:val="24"/>
          <w:szCs w:val="24"/>
          <w:highlight w:val="none"/>
        </w:rPr>
      </w:pPr>
      <w:r>
        <w:rPr>
          <w:rFonts w:ascii="仿宋" w:hAnsi="仿宋" w:eastAsia="仿宋" w:cs="仿宋"/>
          <w:color w:val="auto"/>
          <w:sz w:val="24"/>
          <w:szCs w:val="24"/>
          <w:highlight w:val="none"/>
          <w:lang w:val="zh-TW" w:eastAsia="zh-TW"/>
        </w:rPr>
        <w:t>（一） 项目名称：儿科门诊</w:t>
      </w:r>
      <w:r>
        <w:rPr>
          <w:rFonts w:hint="eastAsia" w:ascii="仿宋" w:hAnsi="仿宋" w:eastAsia="仿宋" w:cs="仿宋"/>
          <w:color w:val="auto"/>
          <w:sz w:val="24"/>
          <w:szCs w:val="24"/>
          <w:highlight w:val="none"/>
          <w:lang w:val="en-US" w:eastAsia="zh-CN"/>
        </w:rPr>
        <w:t>家具</w:t>
      </w:r>
      <w:r>
        <w:rPr>
          <w:rFonts w:ascii="仿宋" w:hAnsi="仿宋" w:eastAsia="仿宋" w:cs="仿宋"/>
          <w:color w:val="auto"/>
          <w:sz w:val="24"/>
          <w:szCs w:val="24"/>
          <w:highlight w:val="none"/>
          <w:lang w:val="zh-TW" w:eastAsia="zh-TW"/>
        </w:rPr>
        <w:t xml:space="preserve">一批 </w:t>
      </w:r>
    </w:p>
    <w:p w14:paraId="70352C15">
      <w:pPr>
        <w:pStyle w:val="20"/>
        <w:framePr w:wrap="auto" w:vAnchor="margin" w:hAnchor="text" w:yAlign="inline"/>
        <w:spacing w:line="360" w:lineRule="auto"/>
        <w:rPr>
          <w:rFonts w:hint="eastAsia" w:ascii="仿宋" w:hAnsi="仿宋" w:eastAsia="仿宋" w:cs="仿宋"/>
          <w:color w:val="auto"/>
          <w:sz w:val="24"/>
          <w:szCs w:val="24"/>
          <w:highlight w:val="none"/>
        </w:rPr>
      </w:pPr>
      <w:r>
        <w:rPr>
          <w:rFonts w:ascii="仿宋" w:hAnsi="仿宋" w:eastAsia="仿宋" w:cs="仿宋"/>
          <w:color w:val="auto"/>
          <w:sz w:val="24"/>
          <w:szCs w:val="24"/>
          <w:highlight w:val="none"/>
          <w:lang w:val="zh-TW" w:eastAsia="zh-TW"/>
        </w:rPr>
        <w:t>（二） 项目内容：儿科门诊</w:t>
      </w:r>
      <w:r>
        <w:rPr>
          <w:rFonts w:hint="eastAsia" w:ascii="仿宋" w:hAnsi="仿宋" w:eastAsia="仿宋" w:cs="仿宋"/>
          <w:color w:val="auto"/>
          <w:sz w:val="24"/>
          <w:szCs w:val="24"/>
          <w:highlight w:val="none"/>
          <w:lang w:val="en-US" w:eastAsia="zh-CN"/>
        </w:rPr>
        <w:t>家具</w:t>
      </w:r>
      <w:r>
        <w:rPr>
          <w:rFonts w:ascii="仿宋" w:hAnsi="仿宋" w:eastAsia="仿宋" w:cs="仿宋"/>
          <w:color w:val="auto"/>
          <w:sz w:val="24"/>
          <w:szCs w:val="24"/>
          <w:highlight w:val="none"/>
          <w:lang w:val="zh-TW" w:eastAsia="zh-TW"/>
        </w:rPr>
        <w:t>一批</w:t>
      </w:r>
      <w:r>
        <w:rPr>
          <w:rFonts w:hint="eastAsia" w:ascii="仿宋" w:hAnsi="仿宋" w:eastAsia="仿宋" w:cs="仿宋"/>
          <w:color w:val="auto"/>
          <w:sz w:val="24"/>
          <w:szCs w:val="24"/>
          <w:highlight w:val="none"/>
          <w:lang w:val="zh-TW" w:eastAsia="zh-TW"/>
        </w:rPr>
        <w:t>采购</w:t>
      </w:r>
      <w:r>
        <w:rPr>
          <w:rFonts w:ascii="仿宋" w:hAnsi="仿宋" w:eastAsia="仿宋" w:cs="仿宋"/>
          <w:color w:val="auto"/>
          <w:sz w:val="24"/>
          <w:szCs w:val="24"/>
          <w:highlight w:val="none"/>
          <w:lang w:val="zh-TW" w:eastAsia="zh-TW"/>
        </w:rPr>
        <w:t>。项目地址位于厦门市湖里区金湖路</w:t>
      </w:r>
      <w:r>
        <w:rPr>
          <w:rFonts w:ascii="仿宋" w:hAnsi="仿宋" w:eastAsia="仿宋" w:cs="仿宋"/>
          <w:color w:val="auto"/>
          <w:sz w:val="24"/>
          <w:szCs w:val="24"/>
          <w:highlight w:val="none"/>
        </w:rPr>
        <w:t>668</w:t>
      </w:r>
      <w:r>
        <w:rPr>
          <w:rFonts w:ascii="仿宋" w:hAnsi="仿宋" w:eastAsia="仿宋" w:cs="仿宋"/>
          <w:color w:val="auto"/>
          <w:sz w:val="24"/>
          <w:szCs w:val="24"/>
          <w:highlight w:val="none"/>
          <w:lang w:val="zh-TW" w:eastAsia="zh-TW"/>
        </w:rPr>
        <w:t>号复旦大学附属中山医院厦门医院，本项目采购总控制价为人民币</w:t>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TW" w:eastAsia="zh-TW"/>
        </w:rPr>
        <w:t>万元。</w:t>
      </w:r>
    </w:p>
    <w:p w14:paraId="42E915C5">
      <w:pPr>
        <w:pStyle w:val="20"/>
        <w:framePr w:wrap="auto" w:vAnchor="margin" w:hAnchor="text" w:yAlign="inline"/>
        <w:spacing w:line="360" w:lineRule="auto"/>
        <w:rPr>
          <w:rFonts w:hint="eastAsia" w:ascii="仿宋" w:hAnsi="仿宋" w:eastAsia="仿宋" w:cs="仿宋"/>
          <w:color w:val="auto"/>
          <w:sz w:val="24"/>
          <w:szCs w:val="24"/>
          <w:highlight w:val="none"/>
        </w:rPr>
      </w:pPr>
      <w:r>
        <w:rPr>
          <w:rFonts w:ascii="仿宋" w:hAnsi="仿宋" w:eastAsia="仿宋" w:cs="仿宋"/>
          <w:color w:val="auto"/>
          <w:sz w:val="24"/>
          <w:szCs w:val="24"/>
          <w:highlight w:val="none"/>
          <w:lang w:val="zh-TW" w:eastAsia="zh-TW"/>
        </w:rPr>
        <w:t>（三） 项目最高限价：</w:t>
      </w:r>
      <w:r>
        <w:rPr>
          <w:rFonts w:hint="eastAsia" w:ascii="仿宋" w:hAnsi="仿宋" w:eastAsia="仿宋" w:cs="仿宋"/>
          <w:color w:val="auto"/>
          <w:sz w:val="24"/>
          <w:szCs w:val="24"/>
          <w:highlight w:val="none"/>
          <w:lang w:val="zh-TW" w:eastAsia="zh-TW"/>
        </w:rPr>
        <w:t>人民币</w:t>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TW" w:eastAsia="zh-TW"/>
        </w:rPr>
        <w:t>万元，报价均不得超过最高限价，否则视为无效报价。</w:t>
      </w:r>
    </w:p>
    <w:p w14:paraId="02F4EF07">
      <w:pPr>
        <w:pStyle w:val="20"/>
        <w:framePr w:wrap="auto" w:vAnchor="margin" w:hAnchor="text" w:yAlign="inline"/>
        <w:spacing w:line="360" w:lineRule="auto"/>
        <w:rPr>
          <w:rFonts w:hint="eastAsia" w:ascii="仿宋" w:hAnsi="仿宋" w:eastAsia="仿宋" w:cs="仿宋"/>
          <w:color w:val="auto"/>
          <w:sz w:val="24"/>
          <w:szCs w:val="24"/>
          <w:highlight w:val="none"/>
          <w:lang w:val="zh-TW" w:eastAsia="zh-TW"/>
        </w:rPr>
      </w:pPr>
      <w:r>
        <w:rPr>
          <w:rFonts w:ascii="仿宋" w:hAnsi="仿宋" w:eastAsia="仿宋" w:cs="仿宋"/>
          <w:color w:val="auto"/>
          <w:sz w:val="24"/>
          <w:szCs w:val="24"/>
          <w:highlight w:val="none"/>
          <w:lang w:val="zh-TW" w:eastAsia="zh-TW"/>
        </w:rPr>
        <w:t>（四） 本次比价不接受联合体</w:t>
      </w:r>
    </w:p>
    <w:p w14:paraId="09828576">
      <w:pPr>
        <w:pStyle w:val="20"/>
        <w:framePr w:wrap="auto" w:vAnchor="margin" w:hAnchor="text" w:yAlign="inline"/>
        <w:spacing w:line="360" w:lineRule="auto"/>
        <w:rPr>
          <w:rFonts w:hint="eastAsia" w:ascii="仿宋" w:hAnsi="仿宋" w:eastAsia="仿宋" w:cs="仿宋"/>
          <w:color w:val="auto"/>
          <w:sz w:val="24"/>
          <w:szCs w:val="24"/>
          <w:highlight w:val="none"/>
          <w:lang w:val="zh-TW" w:eastAsia="zh-TW"/>
        </w:rPr>
      </w:pPr>
      <w:r>
        <w:rPr>
          <w:rFonts w:ascii="仿宋" w:hAnsi="仿宋" w:eastAsia="仿宋" w:cs="仿宋"/>
          <w:color w:val="auto"/>
          <w:sz w:val="24"/>
          <w:szCs w:val="24"/>
          <w:highlight w:val="none"/>
          <w:lang w:val="zh-TW" w:eastAsia="zh-TW"/>
        </w:rPr>
        <w:t>（五） 本次比价允许进口产品参加</w:t>
      </w:r>
    </w:p>
    <w:p w14:paraId="6F46AFE5">
      <w:pPr>
        <w:pStyle w:val="20"/>
        <w:framePr w:wrap="auto" w:vAnchor="margin" w:hAnchor="text" w:yAlign="inline"/>
        <w:spacing w:line="360" w:lineRule="auto"/>
        <w:rPr>
          <w:rFonts w:hint="eastAsia" w:ascii="仿宋" w:hAnsi="仿宋" w:eastAsia="仿宋" w:cs="仿宋"/>
          <w:b/>
          <w:bCs/>
          <w:color w:val="auto"/>
          <w:sz w:val="24"/>
          <w:szCs w:val="24"/>
          <w:highlight w:val="none"/>
        </w:rPr>
      </w:pPr>
      <w:r>
        <w:rPr>
          <w:rFonts w:ascii="仿宋" w:hAnsi="仿宋" w:eastAsia="仿宋" w:cs="仿宋"/>
          <w:b/>
          <w:bCs/>
          <w:color w:val="auto"/>
          <w:sz w:val="24"/>
          <w:szCs w:val="24"/>
          <w:highlight w:val="none"/>
          <w:lang w:val="zh-TW" w:eastAsia="zh-TW"/>
        </w:rPr>
        <w:t>二、</w:t>
      </w:r>
      <w:r>
        <w:rPr>
          <w:rFonts w:ascii="仿宋" w:hAnsi="仿宋" w:eastAsia="仿宋" w:cs="仿宋"/>
          <w:b/>
          <w:bCs/>
          <w:color w:val="auto"/>
          <w:sz w:val="24"/>
          <w:szCs w:val="24"/>
          <w:highlight w:val="none"/>
        </w:rPr>
        <w:t xml:space="preserve"> </w:t>
      </w:r>
      <w:r>
        <w:rPr>
          <w:rFonts w:ascii="仿宋" w:hAnsi="仿宋" w:eastAsia="仿宋" w:cs="仿宋"/>
          <w:b/>
          <w:bCs/>
          <w:color w:val="auto"/>
          <w:sz w:val="24"/>
          <w:szCs w:val="24"/>
          <w:highlight w:val="none"/>
          <w:lang w:val="zh-TW" w:eastAsia="zh-TW"/>
        </w:rPr>
        <w:t>资格要求</w:t>
      </w:r>
    </w:p>
    <w:p w14:paraId="05D6E596">
      <w:pPr>
        <w:pStyle w:val="21"/>
        <w:rPr>
          <w:rFonts w:hint="eastAsia"/>
          <w:highlight w:val="none"/>
          <w:lang w:val="zh-TW"/>
        </w:rPr>
      </w:pPr>
      <w:r>
        <w:rPr>
          <w:highlight w:val="none"/>
          <w:lang w:val="zh-TW"/>
        </w:rPr>
        <w:t>（一）</w:t>
      </w:r>
      <w:r>
        <w:rPr>
          <w:rFonts w:hint="eastAsia"/>
          <w:highlight w:val="none"/>
          <w:lang w:val="zh-TW"/>
        </w:rPr>
        <w:t>法人或者其他组织的营业执照等证明文件，自然人的身份证明；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r>
        <w:rPr>
          <w:highlight w:val="none"/>
          <w:lang w:val="zh-TW"/>
        </w:rPr>
        <w:t>。</w:t>
      </w:r>
    </w:p>
    <w:p w14:paraId="20326A5C">
      <w:pPr>
        <w:pStyle w:val="21"/>
        <w:rPr>
          <w:rFonts w:hint="eastAsia"/>
          <w:highlight w:val="none"/>
          <w:lang w:val="zh-TW"/>
        </w:rPr>
      </w:pPr>
      <w:r>
        <w:rPr>
          <w:highlight w:val="none"/>
          <w:lang w:val="zh-TW"/>
        </w:rPr>
        <w:t>（二）</w:t>
      </w:r>
      <w:r>
        <w:rPr>
          <w:rFonts w:hint="eastAsia"/>
          <w:highlight w:val="none"/>
          <w:lang w:val="zh-TW"/>
        </w:rPr>
        <w:t>财务状况报告：提供上一年度或上一季度财务审计报告，至少包括“资产负债表、利润表、现金流量表”；或者提供开户许可证和投标截止时间前三个月内基本户开户银行出具的资信证明；或者提供财政部门认可的政府采购专业担保机构出具的投标担保函，或提供承诺函</w:t>
      </w:r>
      <w:r>
        <w:rPr>
          <w:highlight w:val="none"/>
          <w:lang w:val="zh-TW"/>
        </w:rPr>
        <w:t>。</w:t>
      </w:r>
    </w:p>
    <w:p w14:paraId="49270E1C">
      <w:pPr>
        <w:pStyle w:val="21"/>
        <w:rPr>
          <w:rFonts w:hint="eastAsia" w:eastAsia="PMingLiU"/>
          <w:highlight w:val="none"/>
          <w:lang w:val="zh-TW"/>
        </w:rPr>
      </w:pPr>
      <w:r>
        <w:rPr>
          <w:highlight w:val="none"/>
          <w:lang w:val="zh-TW"/>
        </w:rPr>
        <w:t>（三）</w:t>
      </w:r>
      <w:r>
        <w:rPr>
          <w:rFonts w:hint="eastAsia"/>
          <w:highlight w:val="none"/>
          <w:lang w:val="zh-TW"/>
        </w:rPr>
        <w:t>依法缴纳税收的相关材料：</w:t>
      </w:r>
    </w:p>
    <w:p w14:paraId="7A5514F8">
      <w:pPr>
        <w:pStyle w:val="21"/>
        <w:rPr>
          <w:rFonts w:hint="eastAsia" w:eastAsia="PMingLiU"/>
          <w:highlight w:val="none"/>
          <w:lang w:val="zh-TW"/>
        </w:rPr>
      </w:pPr>
      <w:r>
        <w:rPr>
          <w:rFonts w:hint="eastAsia"/>
          <w:highlight w:val="none"/>
          <w:lang w:val="zh-TW"/>
        </w:rPr>
        <w:t xml:space="preserve">3.1投标截止时间前（不含投标截止时间的当月）已依法缴纳税收的投标人，提供投标截止时间前六个月（不含投标截止时间的当月）中任一月份的税收凭据复印件。 </w:t>
      </w:r>
    </w:p>
    <w:p w14:paraId="2D127544">
      <w:pPr>
        <w:pStyle w:val="21"/>
        <w:rPr>
          <w:rFonts w:hint="eastAsia" w:eastAsia="PMingLiU"/>
          <w:highlight w:val="none"/>
          <w:lang w:val="zh-TW"/>
        </w:rPr>
      </w:pPr>
      <w:r>
        <w:rPr>
          <w:rFonts w:hint="eastAsia"/>
          <w:highlight w:val="none"/>
          <w:lang w:val="zh-TW"/>
        </w:rPr>
        <w:t xml:space="preserve">3.2投标截止时间的当月成立且已依法缴纳税收的投标人，提供投标截止时间当月的税收凭据复印件。 </w:t>
      </w:r>
    </w:p>
    <w:p w14:paraId="38297F41">
      <w:pPr>
        <w:pStyle w:val="21"/>
        <w:rPr>
          <w:rFonts w:hint="eastAsia" w:eastAsia="PMingLiU"/>
          <w:highlight w:val="none"/>
          <w:lang w:val="zh-TW"/>
        </w:rPr>
      </w:pPr>
      <w:r>
        <w:rPr>
          <w:rFonts w:hint="eastAsia"/>
          <w:highlight w:val="none"/>
          <w:lang w:val="zh-TW"/>
        </w:rPr>
        <w:t>3.3投标截止时间的当月成立但因税务机关原因导致其尚未依法缴纳税收的投标人，提供依法缴纳税收承诺书原件（格式自拟），该承诺书视同税收凭据。</w:t>
      </w:r>
    </w:p>
    <w:p w14:paraId="2B03BA61">
      <w:pPr>
        <w:pStyle w:val="21"/>
        <w:rPr>
          <w:rFonts w:hint="eastAsia"/>
          <w:highlight w:val="none"/>
          <w:lang w:val="zh-TW"/>
        </w:rPr>
      </w:pPr>
      <w:r>
        <w:rPr>
          <w:rFonts w:hint="eastAsia"/>
          <w:highlight w:val="none"/>
          <w:lang w:val="zh-TW"/>
        </w:rPr>
        <w:t>3.4“依法缴纳税收证明材料”有欠缴记录的，视为未依法缴纳税收，或提供承诺函</w:t>
      </w:r>
      <w:r>
        <w:rPr>
          <w:highlight w:val="none"/>
          <w:lang w:val="zh-TW"/>
        </w:rPr>
        <w:t>。</w:t>
      </w:r>
    </w:p>
    <w:p w14:paraId="4911E5F1">
      <w:pPr>
        <w:pStyle w:val="21"/>
        <w:rPr>
          <w:rFonts w:hint="eastAsia" w:eastAsia="PMingLiU"/>
          <w:highlight w:val="none"/>
          <w:lang w:val="zh-TW"/>
        </w:rPr>
      </w:pPr>
      <w:r>
        <w:rPr>
          <w:highlight w:val="none"/>
          <w:lang w:val="zh-TW"/>
        </w:rPr>
        <w:t>（四）</w:t>
      </w:r>
      <w:r>
        <w:rPr>
          <w:rFonts w:hint="eastAsia"/>
          <w:highlight w:val="none"/>
          <w:lang w:val="zh-TW"/>
        </w:rPr>
        <w:t>依法缴纳社会保障资金的相关材料：</w:t>
      </w:r>
    </w:p>
    <w:p w14:paraId="4EAF2C10">
      <w:pPr>
        <w:pStyle w:val="21"/>
        <w:rPr>
          <w:rFonts w:hint="eastAsia" w:eastAsia="PMingLiU"/>
          <w:highlight w:val="none"/>
          <w:lang w:val="zh-TW"/>
        </w:rPr>
      </w:pPr>
      <w:r>
        <w:rPr>
          <w:rFonts w:hint="eastAsia"/>
          <w:highlight w:val="none"/>
          <w:lang w:val="zh-TW"/>
        </w:rPr>
        <w:t>4.1投标截止时间前（不含投标截止时间的当月）已依法缴纳社会保障资金的投标人，提供投标截止时间前六个月（不含投标截止时间的当月）中任一月份的社会保险凭据复印件。</w:t>
      </w:r>
    </w:p>
    <w:p w14:paraId="313A2FAA">
      <w:pPr>
        <w:pStyle w:val="21"/>
        <w:rPr>
          <w:rFonts w:hint="eastAsia" w:eastAsia="PMingLiU"/>
          <w:highlight w:val="none"/>
          <w:lang w:val="zh-TW"/>
        </w:rPr>
      </w:pPr>
      <w:r>
        <w:rPr>
          <w:rFonts w:hint="eastAsia"/>
          <w:highlight w:val="none"/>
          <w:lang w:val="zh-TW"/>
        </w:rPr>
        <w:t>4.2投标截止时间的当月成立且已依法缴纳社会保障资金的投标人，提供投标截止时间当月的社会保险凭据复印件。</w:t>
      </w:r>
    </w:p>
    <w:p w14:paraId="20435C09">
      <w:pPr>
        <w:pStyle w:val="21"/>
        <w:rPr>
          <w:rFonts w:hint="eastAsia" w:eastAsia="PMingLiU"/>
          <w:highlight w:val="none"/>
          <w:lang w:val="zh-TW"/>
        </w:rPr>
      </w:pPr>
      <w:r>
        <w:rPr>
          <w:rFonts w:hint="eastAsia"/>
          <w:highlight w:val="none"/>
          <w:lang w:val="zh-TW"/>
        </w:rPr>
        <w:t>4.3投标截止时间的当月成立但因税务机关/社会保障资金管理机关原因导致其尚未依法缴纳社会保障资金的投标人，提供依法缴纳社会保障资金承诺书原件（格式自拟），该承诺书视同社会保险凭据。</w:t>
      </w:r>
    </w:p>
    <w:p w14:paraId="532E7F7D">
      <w:pPr>
        <w:pStyle w:val="21"/>
        <w:rPr>
          <w:rFonts w:hint="eastAsia"/>
          <w:highlight w:val="none"/>
          <w:lang w:val="zh-TW"/>
        </w:rPr>
      </w:pPr>
      <w:r>
        <w:rPr>
          <w:rFonts w:hint="eastAsia"/>
          <w:highlight w:val="none"/>
          <w:lang w:val="zh-TW"/>
        </w:rPr>
        <w:t>4.4“依法缴纳社会保障资金证明材料”有欠缴记录的，视为未依法缴纳社会保障资金，或提供承诺函。</w:t>
      </w:r>
    </w:p>
    <w:p w14:paraId="39DDBD6C">
      <w:pPr>
        <w:pStyle w:val="21"/>
        <w:rPr>
          <w:rFonts w:hint="eastAsia"/>
          <w:highlight w:val="none"/>
          <w:lang w:val="zh-TW"/>
        </w:rPr>
      </w:pPr>
      <w:r>
        <w:rPr>
          <w:rFonts w:eastAsia="PMingLiU"/>
          <w:highlight w:val="none"/>
          <w:lang w:val="zh-TW"/>
        </w:rPr>
        <w:t>4.5</w:t>
      </w:r>
      <w:r>
        <w:rPr>
          <w:rFonts w:hint="eastAsia"/>
          <w:highlight w:val="none"/>
          <w:lang w:val="zh-TW"/>
        </w:rPr>
        <w:t>具备履行合同所必需的设备和专业技术能力的证明材料（可以提供证明材料或承诺书）</w:t>
      </w:r>
      <w:r>
        <w:rPr>
          <w:highlight w:val="none"/>
          <w:lang w:val="zh-TW"/>
        </w:rPr>
        <w:t>。</w:t>
      </w:r>
    </w:p>
    <w:p w14:paraId="0AB89800">
      <w:pPr>
        <w:pStyle w:val="21"/>
        <w:rPr>
          <w:rFonts w:hint="eastAsia"/>
          <w:highlight w:val="none"/>
          <w:lang w:val="zh-TW"/>
        </w:rPr>
      </w:pPr>
      <w:r>
        <w:rPr>
          <w:highlight w:val="none"/>
          <w:lang w:val="zh-TW"/>
        </w:rPr>
        <w:t>（五）提供</w:t>
      </w:r>
      <w:bookmarkStart w:id="1" w:name="OLE_LINK13"/>
      <w:r>
        <w:rPr>
          <w:highlight w:val="none"/>
        </w:rPr>
        <w:t>3</w:t>
      </w:r>
      <w:r>
        <w:rPr>
          <w:highlight w:val="none"/>
          <w:lang w:val="zh-TW"/>
        </w:rPr>
        <w:t>年内</w:t>
      </w:r>
      <w:r>
        <w:rPr>
          <w:rFonts w:hint="eastAsia"/>
          <w:highlight w:val="none"/>
          <w:lang w:val="zh-TW"/>
        </w:rPr>
        <w:t>在经营活动中没有重大违法记录、无行贿犯罪记录的</w:t>
      </w:r>
      <w:bookmarkEnd w:id="1"/>
      <w:r>
        <w:rPr>
          <w:rFonts w:hint="eastAsia"/>
          <w:highlight w:val="none"/>
          <w:lang w:val="zh-TW"/>
        </w:rPr>
        <w:t>书面声明</w:t>
      </w:r>
      <w:r>
        <w:rPr>
          <w:highlight w:val="none"/>
          <w:lang w:val="zh-TW"/>
        </w:rPr>
        <w:t>，不满足要求</w:t>
      </w:r>
      <w:r>
        <w:rPr>
          <w:rFonts w:hint="eastAsia"/>
          <w:highlight w:val="none"/>
        </w:rPr>
        <w:t>的或不按要求提供声明的</w:t>
      </w:r>
      <w:r>
        <w:rPr>
          <w:highlight w:val="none"/>
          <w:lang w:val="zh-TW"/>
        </w:rPr>
        <w:t>供应商将取消成交候选资格，认定为不合格响应供应商。</w:t>
      </w:r>
    </w:p>
    <w:p w14:paraId="66AC0194">
      <w:pPr>
        <w:pStyle w:val="21"/>
        <w:rPr>
          <w:rFonts w:hint="eastAsia"/>
          <w:highlight w:val="none"/>
          <w:lang w:val="zh-TW" w:eastAsia="zh-TW"/>
        </w:rPr>
      </w:pPr>
      <w:r>
        <w:rPr>
          <w:rFonts w:hint="eastAsia"/>
          <w:highlight w:val="none"/>
          <w:lang w:val="zh-TW" w:eastAsia="zh-TW"/>
        </w:rPr>
        <w:t>（</w:t>
      </w:r>
      <w:r>
        <w:rPr>
          <w:rFonts w:hint="eastAsia"/>
          <w:highlight w:val="none"/>
          <w:lang w:eastAsia="zh-TW"/>
        </w:rPr>
        <w:t>六</w:t>
      </w:r>
      <w:r>
        <w:rPr>
          <w:rFonts w:hint="eastAsia"/>
          <w:highlight w:val="none"/>
          <w:lang w:val="zh-TW" w:eastAsia="zh-TW"/>
        </w:rPr>
        <w:t>）</w:t>
      </w:r>
      <w:r>
        <w:rPr>
          <w:rFonts w:hint="eastAsia"/>
          <w:highlight w:val="none"/>
          <w:lang w:eastAsia="zh-TW"/>
        </w:rPr>
        <w:t>提供</w:t>
      </w:r>
      <w:r>
        <w:rPr>
          <w:rFonts w:hint="eastAsia"/>
          <w:highlight w:val="none"/>
          <w:lang w:val="zh-TW" w:eastAsia="zh-TW"/>
        </w:rPr>
        <w:t>信用记录查询，供应商无不良信用记录：</w:t>
      </w:r>
      <w:r>
        <w:rPr>
          <w:rFonts w:hint="eastAsia"/>
          <w:highlight w:val="none"/>
          <w:lang w:eastAsia="zh-TW"/>
        </w:rPr>
        <w:t>通过信用中国（www.creditchina.gov.cn）、中国政府采购网（www.ccgp.gov.cn）、</w:t>
      </w:r>
      <w:bookmarkStart w:id="2" w:name="OLE_LINK18"/>
      <w:r>
        <w:rPr>
          <w:rFonts w:hint="eastAsia"/>
          <w:highlight w:val="none"/>
          <w:lang w:eastAsia="zh-TW"/>
        </w:rPr>
        <w:t>信用中国（福建厦门）</w:t>
      </w:r>
      <w:bookmarkEnd w:id="2"/>
      <w:r>
        <w:rPr>
          <w:rFonts w:hint="eastAsia"/>
          <w:highlight w:val="none"/>
          <w:lang w:eastAsia="zh-TW"/>
        </w:rPr>
        <w:t>查询，截图并加盖公章，</w:t>
      </w:r>
      <w:r>
        <w:rPr>
          <w:highlight w:val="none"/>
          <w:lang w:val="zh-TW" w:eastAsia="zh-TW"/>
        </w:rPr>
        <w:t>不满足要求</w:t>
      </w:r>
      <w:r>
        <w:rPr>
          <w:rFonts w:hint="eastAsia"/>
          <w:highlight w:val="none"/>
          <w:lang w:eastAsia="zh-TW"/>
        </w:rPr>
        <w:t>的或不按要求提供声明的</w:t>
      </w:r>
      <w:r>
        <w:rPr>
          <w:highlight w:val="none"/>
          <w:lang w:val="zh-TW" w:eastAsia="zh-TW"/>
        </w:rPr>
        <w:t>供应商将取消成交候选资格，认定为不合格响应供应商。</w:t>
      </w:r>
    </w:p>
    <w:p w14:paraId="6FC572D7">
      <w:pPr>
        <w:pStyle w:val="21"/>
        <w:rPr>
          <w:rFonts w:hint="eastAsia"/>
          <w:highlight w:val="none"/>
          <w:lang w:val="zh-TW"/>
        </w:rPr>
      </w:pPr>
      <w:r>
        <w:rPr>
          <w:rFonts w:hint="eastAsia"/>
          <w:highlight w:val="none"/>
          <w:lang w:val="zh-TW"/>
        </w:rPr>
        <w:t>（</w:t>
      </w:r>
      <w:r>
        <w:rPr>
          <w:rFonts w:hint="eastAsia"/>
          <w:highlight w:val="none"/>
        </w:rPr>
        <w:t>七</w:t>
      </w:r>
      <w:r>
        <w:rPr>
          <w:rFonts w:hint="eastAsia"/>
          <w:highlight w:val="none"/>
          <w:lang w:val="zh-TW"/>
        </w:rPr>
        <w:t>）</w:t>
      </w:r>
      <w:r>
        <w:rPr>
          <w:rFonts w:hint="eastAsia"/>
          <w:highlight w:val="none"/>
        </w:rPr>
        <w:t>报价人</w:t>
      </w:r>
      <w:r>
        <w:rPr>
          <w:rFonts w:hint="eastAsia"/>
          <w:highlight w:val="none"/>
          <w:lang w:val="zh-TW"/>
        </w:rPr>
        <w:t>须在</w:t>
      </w:r>
      <w:r>
        <w:rPr>
          <w:rFonts w:hint="eastAsia"/>
          <w:highlight w:val="none"/>
        </w:rPr>
        <w:t>比价</w:t>
      </w:r>
      <w:r>
        <w:rPr>
          <w:rFonts w:hint="eastAsia"/>
          <w:highlight w:val="none"/>
          <w:lang w:val="zh-TW"/>
        </w:rPr>
        <w:t>文件中提供有关真实技术资料及其符合国家相关规定的有效证明文件。国内</w:t>
      </w:r>
      <w:r>
        <w:rPr>
          <w:rFonts w:hint="eastAsia"/>
          <w:highlight w:val="none"/>
        </w:rPr>
        <w:t>报价人</w:t>
      </w:r>
      <w:r>
        <w:rPr>
          <w:rFonts w:hint="eastAsia"/>
          <w:highlight w:val="none"/>
          <w:lang w:val="zh-TW"/>
        </w:rPr>
        <w:t>必须提供加盖单位公章的法人营业执照（副本）复印件。投标人必须提供组织机构代码证复印件。</w:t>
      </w:r>
    </w:p>
    <w:p w14:paraId="04D3876A">
      <w:pPr>
        <w:pStyle w:val="21"/>
        <w:rPr>
          <w:rFonts w:hint="eastAsia"/>
          <w:highlight w:val="none"/>
          <w:lang w:val="zh-TW"/>
        </w:rPr>
      </w:pPr>
    </w:p>
    <w:p w14:paraId="41FE90CD">
      <w:pPr>
        <w:pStyle w:val="21"/>
        <w:rPr>
          <w:rFonts w:hint="eastAsia"/>
          <w:highlight w:val="none"/>
        </w:rPr>
      </w:pPr>
      <w:r>
        <w:rPr>
          <w:highlight w:val="none"/>
          <w:lang w:val="zh-TW" w:eastAsia="zh-TW"/>
        </w:rPr>
        <w:t>第</w:t>
      </w:r>
      <w:r>
        <w:rPr>
          <w:rFonts w:hint="eastAsia"/>
          <w:highlight w:val="none"/>
        </w:rPr>
        <w:t>二</w:t>
      </w:r>
      <w:r>
        <w:rPr>
          <w:highlight w:val="none"/>
          <w:lang w:val="zh-TW" w:eastAsia="zh-TW"/>
        </w:rPr>
        <w:t xml:space="preserve">章 </w:t>
      </w:r>
      <w:r>
        <w:rPr>
          <w:rFonts w:hint="eastAsia"/>
          <w:highlight w:val="none"/>
        </w:rPr>
        <w:t>项目要求</w:t>
      </w:r>
    </w:p>
    <w:p w14:paraId="5E05D127">
      <w:pPr>
        <w:pStyle w:val="21"/>
        <w:rPr>
          <w:rFonts w:hint="eastAsia"/>
          <w:highlight w:val="none"/>
        </w:rPr>
      </w:pPr>
      <w:r>
        <w:rPr>
          <w:rFonts w:hint="eastAsia"/>
          <w:highlight w:val="none"/>
        </w:rPr>
        <w:t>一、技术和服务要求</w:t>
      </w:r>
    </w:p>
    <w:p w14:paraId="2035A65A">
      <w:pPr>
        <w:pStyle w:val="21"/>
        <w:framePr w:wrap="around" w:vAnchor="page" w:hAnchor="page" w:x="1741" w:y="1692"/>
        <w:widowControl/>
        <w:numPr>
          <w:ilvl w:val="255"/>
          <w:numId w:val="0"/>
        </w:numPr>
        <w:jc w:val="left"/>
        <w:rPr>
          <w:rFonts w:hint="eastAsia"/>
          <w:highlight w:val="none"/>
        </w:rPr>
      </w:pPr>
      <w:r>
        <w:rPr>
          <w:rFonts w:hint="eastAsia"/>
          <w:kern w:val="0"/>
          <w:highlight w:val="none"/>
        </w:rPr>
        <w:t>1.</w:t>
      </w:r>
      <w:r>
        <w:rPr>
          <w:rFonts w:hint="eastAsia"/>
          <w:highlight w:val="none"/>
        </w:rPr>
        <w:t>采购清单详见附件2</w:t>
      </w:r>
    </w:p>
    <w:p w14:paraId="453B94B9">
      <w:pPr>
        <w:pStyle w:val="21"/>
        <w:framePr w:wrap="around" w:vAnchor="page" w:hAnchor="page" w:x="1741" w:y="1692"/>
        <w:numPr>
          <w:ilvl w:val="255"/>
          <w:numId w:val="0"/>
        </w:numPr>
        <w:rPr>
          <w:rFonts w:hint="eastAsia"/>
          <w:highlight w:val="none"/>
        </w:rPr>
      </w:pPr>
      <w:r>
        <w:rPr>
          <w:rFonts w:hint="eastAsia"/>
          <w:highlight w:val="none"/>
        </w:rPr>
        <w:t>2.货物最高限价及技术参数要求中有关产品的尺寸未明确幅度值的，尺寸允许±5mm偏离。</w:t>
      </w:r>
    </w:p>
    <w:p w14:paraId="19C568BB">
      <w:pPr>
        <w:pStyle w:val="21"/>
        <w:framePr w:wrap="around" w:vAnchor="page" w:hAnchor="page" w:x="1741" w:y="1692"/>
        <w:numPr>
          <w:ilvl w:val="255"/>
          <w:numId w:val="0"/>
        </w:numPr>
        <w:rPr>
          <w:rFonts w:hint="eastAsia"/>
          <w:highlight w:val="none"/>
        </w:rPr>
      </w:pPr>
      <w:r>
        <w:rPr>
          <w:rFonts w:hint="eastAsia"/>
          <w:highlight w:val="none"/>
        </w:rPr>
        <w:t>3.报价供应商在中标后应尽可能提供所投主要货物的最新产品彩页、使用手册或技术说明书，产品彩页、使用手册或技术说明书样本必须与所报货物保持一致，并对产品彩页、使用手册或技术说明书资料的真实性及与所报货物的符合性负责。</w:t>
      </w:r>
    </w:p>
    <w:p w14:paraId="454F9A83">
      <w:pPr>
        <w:pStyle w:val="21"/>
        <w:framePr w:wrap="around" w:vAnchor="page" w:hAnchor="page" w:x="1741" w:y="1692"/>
        <w:numPr>
          <w:ilvl w:val="255"/>
          <w:numId w:val="0"/>
        </w:numPr>
        <w:rPr>
          <w:rFonts w:hint="eastAsia"/>
          <w:highlight w:val="none"/>
        </w:rPr>
      </w:pPr>
      <w:r>
        <w:rPr>
          <w:rFonts w:hint="eastAsia"/>
          <w:highlight w:val="none"/>
        </w:rPr>
        <w:t>4.报价供应商提供的货物制造标准及技术规范等必须符合国家相关标准、规范要求。安装调试各项指标符合技术参数要求。</w:t>
      </w:r>
    </w:p>
    <w:p w14:paraId="19E75F7F">
      <w:pPr>
        <w:pStyle w:val="21"/>
        <w:framePr w:wrap="around" w:vAnchor="page" w:hAnchor="page" w:x="1741" w:y="1692"/>
        <w:numPr>
          <w:ilvl w:val="255"/>
          <w:numId w:val="0"/>
        </w:numPr>
        <w:rPr>
          <w:rFonts w:hint="eastAsia"/>
          <w:highlight w:val="none"/>
        </w:rPr>
      </w:pPr>
      <w:r>
        <w:rPr>
          <w:rFonts w:hint="eastAsia"/>
          <w:highlight w:val="none"/>
        </w:rPr>
        <w:t>5.报价供应商必须保证采购人在使用其中标货物过程的任何时候均不侵犯第三方的知识产权（包括但不限于专利权、商标权、著作权和技术秘密等权利）。若任何第三方针对中标人根据本项目提供的货物及服务行为提出知识产权侵权指控，中标人须与第三方交涉并承担由此而引起的一切法律责任和费用。如果采购人因为第三方的侵权指控遭受了损失（包括但不限于律师费、诉讼费、生效法律文书要求采购人承担法律责任等），采购人有权向中标人追偿。</w:t>
      </w:r>
    </w:p>
    <w:p w14:paraId="5C473EB0">
      <w:pPr>
        <w:pStyle w:val="21"/>
        <w:framePr w:wrap="around" w:vAnchor="page" w:hAnchor="page" w:x="1741" w:y="1692"/>
        <w:numPr>
          <w:ilvl w:val="255"/>
          <w:numId w:val="0"/>
        </w:numPr>
        <w:jc w:val="left"/>
        <w:rPr>
          <w:rFonts w:hint="eastAsia"/>
          <w:highlight w:val="none"/>
        </w:rPr>
      </w:pPr>
      <w:r>
        <w:rPr>
          <w:rFonts w:hint="eastAsia"/>
          <w:highlight w:val="none"/>
        </w:rPr>
        <w:t>6.</w:t>
      </w:r>
      <w:bookmarkStart w:id="3" w:name="_Hlk207296891"/>
      <w:r>
        <w:rPr>
          <w:rFonts w:hint="eastAsia"/>
          <w:highlight w:val="none"/>
        </w:rPr>
        <w:t>货物运抵招标人指定地点后，招标人有权利对产品进行初验，对产品的材质、规格及厚度进行测量核验</w:t>
      </w:r>
      <w:bookmarkEnd w:id="3"/>
      <w:r>
        <w:rPr>
          <w:rFonts w:hint="eastAsia"/>
          <w:highlight w:val="none"/>
        </w:rPr>
        <w:t>。</w:t>
      </w:r>
    </w:p>
    <w:p w14:paraId="343CBE94">
      <w:pPr>
        <w:pStyle w:val="21"/>
        <w:numPr>
          <w:ilvl w:val="255"/>
          <w:numId w:val="0"/>
        </w:numPr>
        <w:rPr>
          <w:rFonts w:hint="eastAsia"/>
          <w:highlight w:val="none"/>
        </w:rPr>
      </w:pPr>
      <w:bookmarkStart w:id="4" w:name="OLE_LINK11"/>
      <w:bookmarkStart w:id="5" w:name="OLE_LINK5"/>
      <w:r>
        <w:rPr>
          <w:rFonts w:hint="eastAsia"/>
          <w:highlight w:val="none"/>
        </w:rPr>
        <w:t>★</w:t>
      </w:r>
      <w:bookmarkEnd w:id="4"/>
      <w:r>
        <w:rPr>
          <w:rFonts w:hint="eastAsia"/>
          <w:highlight w:val="none"/>
        </w:rPr>
        <w:t>7、报价供应商需满足以下条款：</w:t>
      </w:r>
    </w:p>
    <w:p w14:paraId="19680909">
      <w:pPr>
        <w:pStyle w:val="21"/>
        <w:numPr>
          <w:ilvl w:val="255"/>
          <w:numId w:val="0"/>
        </w:numPr>
        <w:rPr>
          <w:rFonts w:hint="eastAsia"/>
          <w:highlight w:val="none"/>
        </w:rPr>
      </w:pPr>
      <w:r>
        <w:rPr>
          <w:rFonts w:hint="eastAsia"/>
          <w:highlight w:val="none"/>
        </w:rPr>
        <w:t>7.1根据供应商提供自2024年1月1日以来的“实木多层板”由国家认可的具有CMA或CNAS标志的检验机构出具的检测报告：符合GB/T 9846-2015《普通胶合板》、GB/T 17657-2022《人造板及饰面人造板理化性能试验方法》、GB/T 42898-2023《建材产品中半挥发性有机化合物（SVOC）释放量的测试》、GB/T 39600-2021《人造板及其制品甲醛释放量分级》及GB 18580-2017《室内装饰装修材料 人造板及其制品中甲醛释放限量》标准，检测项目至少包含以下项目：（1）甲醛释放量：未检出</w:t>
      </w:r>
      <w:r>
        <w:rPr>
          <w:rFonts w:hint="eastAsia"/>
          <w:highlight w:val="none"/>
          <w:lang w:eastAsia="zh-CN"/>
        </w:rPr>
        <w:t>；</w:t>
      </w:r>
      <w:r>
        <w:rPr>
          <w:rFonts w:hint="eastAsia"/>
          <w:highlight w:val="none"/>
        </w:rPr>
        <w:t>（2）握螺钉力【板面≥1450N；板边≥1100N】；（3）含水率6%～9%；（4）理化性能：①胶合强度≥2Mpa，合格试件数与有效试件总数之比100%；②静曲强度顺纹≥45Mpa，合格试件数与有效试件总数之比100%；③静曲强度横纹≥41Mpa，合格试件数与有效试件总数之比100%；④弹性模量顺纹≥6400Mpa，合格试件数与有效试件总数之比100%；⑤弹性模量横纹≥5100Mpa，合格试件数与有效试件总数之比100%；（5） 总半挥发性有机化合物(TSVOC)释放量为未检出。</w:t>
      </w:r>
    </w:p>
    <w:p w14:paraId="472F6CDF">
      <w:pPr>
        <w:pStyle w:val="21"/>
        <w:numPr>
          <w:ilvl w:val="255"/>
          <w:numId w:val="0"/>
        </w:numPr>
        <w:rPr>
          <w:rFonts w:hint="eastAsia"/>
          <w:highlight w:val="none"/>
        </w:rPr>
      </w:pPr>
      <w:r>
        <w:rPr>
          <w:rFonts w:hint="eastAsia"/>
          <w:highlight w:val="none"/>
        </w:rPr>
        <w:t>7.2根据供应商提供2024年1月1日以来的“海绵”由国家认可的具有CMA或CNAS标志的检验机构出具的检测报告： 符合GB/T 10802-2023《通用软质聚氨酯泡沫塑料》、GB/T 10807-2006《软质泡沫聚合材料 硬度的测定(压陷法)》、QB/T 2280-2016《办公家具 办公椅》、QB/T 2080-2018《高回弹软质聚氨酯泡沫塑料》及QB/T 1952.2-2023《软体家具 弹簧软床垫》标准，检测项目至少包含以下项目：</w:t>
      </w:r>
    </w:p>
    <w:p w14:paraId="01706F3F">
      <w:pPr>
        <w:pStyle w:val="21"/>
        <w:numPr>
          <w:ilvl w:val="255"/>
          <w:numId w:val="0"/>
        </w:numPr>
        <w:rPr>
          <w:rFonts w:hint="eastAsia"/>
          <w:highlight w:val="none"/>
        </w:rPr>
      </w:pPr>
      <w:r>
        <w:rPr>
          <w:rFonts w:hint="eastAsia"/>
          <w:highlight w:val="none"/>
        </w:rPr>
        <w:t>(1)性能要求：回弹率≥60%；75%压缩永久变形≤3.5%；65%/25%压陷比≥3%；气味等级≥8级；拉伸强度≥180Kpa； 断裂伸长率≥180%；撕裂强度≥5N/cm；干热老化后拉伸强度≥163Kpa；湿热老化后拉伸强度≥168Kpa；灰分≤1.8%；甲醛散发≤0.5mg/kg；(2)理化性能：软质聚氨酯泡塑料-回弹性≥60%；(3)安全性能：甲醛≤0.03mg/m³；总挥发性有机化合物（TVOC）未检出。</w:t>
      </w:r>
    </w:p>
    <w:p w14:paraId="51687B42">
      <w:pPr>
        <w:pStyle w:val="21"/>
        <w:numPr>
          <w:ilvl w:val="255"/>
          <w:numId w:val="0"/>
        </w:numPr>
        <w:rPr>
          <w:rFonts w:hint="eastAsia"/>
          <w:highlight w:val="none"/>
        </w:rPr>
      </w:pPr>
      <w:r>
        <w:rPr>
          <w:rFonts w:hint="eastAsia"/>
          <w:highlight w:val="none"/>
        </w:rPr>
        <w:t>7.3根据供应商提供2024年1月1日以来的“阻尼铰链”由国家认可的具有CMA或CNAS标志的检验机构出具的检测报告：符合QB/T 3826-1999《轻工产品金属镀层和化学处理层的耐腐蚀试验方法 中性盐雾试验(NSS)法》、QB/T 3832-1999《轻工产品金属镀层腐蚀试验 结果的评价》及HJ 2547—2016《环境标志产品技术要求 家具》标准，检测项目至少包含以下项目：</w:t>
      </w:r>
    </w:p>
    <w:p w14:paraId="304D75BC">
      <w:pPr>
        <w:pStyle w:val="21"/>
        <w:numPr>
          <w:ilvl w:val="0"/>
          <w:numId w:val="1"/>
        </w:numPr>
        <w:ind w:firstLine="0"/>
        <w:rPr>
          <w:rFonts w:hint="eastAsia"/>
          <w:highlight w:val="none"/>
        </w:rPr>
      </w:pPr>
      <w:r>
        <w:rPr>
          <w:rFonts w:hint="eastAsia"/>
          <w:highlight w:val="none"/>
        </w:rPr>
        <w:t>中性盐雾试验（NSS）法≥700小时，检测结果耐腐蚀等级及保护等级均为10级；（2）.可迁移元素：锑(Sb)、砷(As)、钡(Ba)、镉(Cd)、铬(Cr)、铅(Pb)、汞(Hg)、硒(Se)均为合格；</w:t>
      </w:r>
    </w:p>
    <w:p w14:paraId="26AA7BAC">
      <w:pPr>
        <w:pStyle w:val="21"/>
        <w:numPr>
          <w:ilvl w:val="255"/>
          <w:numId w:val="0"/>
        </w:numPr>
        <w:rPr>
          <w:rFonts w:hint="eastAsia"/>
          <w:highlight w:val="none"/>
        </w:rPr>
      </w:pPr>
      <w:r>
        <w:rPr>
          <w:rFonts w:hint="eastAsia"/>
          <w:highlight w:val="none"/>
        </w:rPr>
        <w:t>7.4根据供应商提供2024年1月1日以来的“阻尼滑轨”由国家认可的具有CMA或CNAS标志的检验机构出具的检测报告：符合QB/T 3826-1999《轻工产品金属镀层和化学处理层的耐腐蚀试验方法 中性盐雾试验(NSS)法》、QB/T 3832-1999《轻工产品金属镀层腐蚀试验 结果的评价》及HJ 2547—2016《环境标志产品技术要求 家具》标准，检测项目至少包含以下项目：</w:t>
      </w:r>
    </w:p>
    <w:p w14:paraId="75574F2C">
      <w:pPr>
        <w:pStyle w:val="21"/>
        <w:numPr>
          <w:ilvl w:val="255"/>
          <w:numId w:val="0"/>
        </w:numPr>
        <w:rPr>
          <w:rFonts w:hint="eastAsia"/>
          <w:highlight w:val="none"/>
        </w:rPr>
      </w:pPr>
      <w:r>
        <w:rPr>
          <w:rFonts w:hint="eastAsia"/>
          <w:highlight w:val="none"/>
        </w:rPr>
        <w:t>(1)中性盐雾试验（NSS）法≥700小时，检测结果耐腐蚀等级及保护等级均为10级；（2）.可迁移元素：锑(Sb)、砷(As)、钡(Ba)、镉(Cd)、铬(Cr)、铅(Pb)、汞(Hg)、硒(Se)均为合格；</w:t>
      </w:r>
    </w:p>
    <w:p w14:paraId="31853516">
      <w:pPr>
        <w:pStyle w:val="21"/>
        <w:numPr>
          <w:ilvl w:val="255"/>
          <w:numId w:val="0"/>
        </w:numPr>
        <w:rPr>
          <w:rFonts w:hint="eastAsia"/>
          <w:highlight w:val="none"/>
        </w:rPr>
      </w:pPr>
    </w:p>
    <w:p w14:paraId="5E524842">
      <w:pPr>
        <w:pStyle w:val="21"/>
        <w:numPr>
          <w:ilvl w:val="255"/>
          <w:numId w:val="0"/>
        </w:numPr>
        <w:rPr>
          <w:rFonts w:hint="eastAsia"/>
          <w:highlight w:val="none"/>
        </w:rPr>
      </w:pPr>
      <w:r>
        <w:rPr>
          <w:rFonts w:hint="eastAsia"/>
          <w:highlight w:val="none"/>
        </w:rPr>
        <w:t>以上检测报告均需提供国家权威机构出具的检测报告，须带有“CMA或CNAS”标识，原件备查，委托/受检单位为报价供应商且报告名称需与上述名称一致的检测报告复印件，且报价供应商需在报价文件中提供承诺书，</w:t>
      </w:r>
      <w:bookmarkStart w:id="6" w:name="_Hlk211948872"/>
      <w:r>
        <w:rPr>
          <w:rFonts w:hint="eastAsia"/>
          <w:highlight w:val="none"/>
        </w:rPr>
        <w:t>承诺所提供的检测报告真实且有二维码可查验，在确认供应商阶段，业主保留与检测机构联系并核对报告真假权利，若发现检测机构无法确认报价文件中提供的检测内容，则视为检测造假，按无效报价处理并报告相关主管部门。</w:t>
      </w:r>
      <w:bookmarkEnd w:id="6"/>
    </w:p>
    <w:bookmarkEnd w:id="5"/>
    <w:p w14:paraId="15AAFFD2">
      <w:pPr>
        <w:pStyle w:val="21"/>
        <w:numPr>
          <w:ilvl w:val="0"/>
          <w:numId w:val="2"/>
        </w:numPr>
        <w:rPr>
          <w:rFonts w:hint="eastAsia"/>
          <w:highlight w:val="none"/>
        </w:rPr>
      </w:pPr>
      <w:r>
        <w:rPr>
          <w:rFonts w:hint="eastAsia"/>
          <w:highlight w:val="none"/>
        </w:rPr>
        <w:t>商务条件</w:t>
      </w:r>
    </w:p>
    <w:p w14:paraId="5C24C7B8">
      <w:pPr>
        <w:pStyle w:val="21"/>
        <w:rPr>
          <w:rFonts w:hint="eastAsia"/>
          <w:highlight w:val="none"/>
        </w:rPr>
      </w:pPr>
      <w:r>
        <w:rPr>
          <w:rFonts w:hint="eastAsia"/>
          <w:highlight w:val="none"/>
        </w:rPr>
        <w:t>1.</w:t>
      </w:r>
      <w:bookmarkStart w:id="7" w:name="_Hlk211948829"/>
      <w:r>
        <w:rPr>
          <w:rFonts w:hint="eastAsia"/>
          <w:highlight w:val="none"/>
        </w:rPr>
        <w:t>交付地点：复旦大学附属中山医院厦门医院</w:t>
      </w:r>
      <w:bookmarkEnd w:id="7"/>
      <w:r>
        <w:rPr>
          <w:rFonts w:hint="eastAsia"/>
          <w:highlight w:val="none"/>
        </w:rPr>
        <w:t xml:space="preserve"> </w:t>
      </w:r>
    </w:p>
    <w:p w14:paraId="0A0ED309">
      <w:pPr>
        <w:pStyle w:val="21"/>
        <w:rPr>
          <w:rFonts w:hint="eastAsia"/>
          <w:highlight w:val="none"/>
        </w:rPr>
      </w:pPr>
      <w:r>
        <w:rPr>
          <w:rFonts w:hint="eastAsia"/>
          <w:highlight w:val="none"/>
        </w:rPr>
        <w:t>2.</w:t>
      </w:r>
      <w:bookmarkStart w:id="8" w:name="OLE_LINK14"/>
      <w:r>
        <w:rPr>
          <w:rFonts w:hint="eastAsia"/>
          <w:highlight w:val="none"/>
        </w:rPr>
        <w:t>交付时间：合同签订后10天内安装完毕并验收合格。</w:t>
      </w:r>
      <w:bookmarkEnd w:id="8"/>
    </w:p>
    <w:p w14:paraId="75C2B70A">
      <w:pPr>
        <w:pStyle w:val="21"/>
        <w:rPr>
          <w:rFonts w:hint="eastAsia"/>
          <w:highlight w:val="none"/>
        </w:rPr>
      </w:pPr>
      <w:r>
        <w:rPr>
          <w:rFonts w:hint="eastAsia"/>
          <w:highlight w:val="none"/>
        </w:rPr>
        <w:t>3.验收：调试安装并由成交供应商提供专业培训，保证采购方人员熟练操作。</w:t>
      </w:r>
    </w:p>
    <w:p w14:paraId="49F4F25E">
      <w:pPr>
        <w:pStyle w:val="21"/>
        <w:rPr>
          <w:rFonts w:hint="eastAsia"/>
          <w:highlight w:val="none"/>
        </w:rPr>
      </w:pPr>
      <w:r>
        <w:rPr>
          <w:rFonts w:hint="eastAsia"/>
          <w:highlight w:val="none"/>
        </w:rPr>
        <w:t>4.支付方式：采购货物安装调试验收合格正常使用后付货款的100%。</w:t>
      </w:r>
    </w:p>
    <w:p w14:paraId="5502E42D">
      <w:pPr>
        <w:pStyle w:val="21"/>
        <w:rPr>
          <w:rFonts w:hint="eastAsia"/>
          <w:highlight w:val="none"/>
        </w:rPr>
      </w:pPr>
      <w:r>
        <w:rPr>
          <w:rFonts w:hint="eastAsia"/>
          <w:highlight w:val="none"/>
        </w:rPr>
        <w:t>5.报价要求</w:t>
      </w:r>
    </w:p>
    <w:p w14:paraId="6AF87EFE">
      <w:pPr>
        <w:pStyle w:val="21"/>
        <w:rPr>
          <w:rFonts w:hint="eastAsia"/>
          <w:highlight w:val="none"/>
        </w:rPr>
      </w:pPr>
      <w:r>
        <w:rPr>
          <w:rFonts w:hint="eastAsia"/>
          <w:highlight w:val="none"/>
        </w:rPr>
        <w:t>5.1</w:t>
      </w:r>
      <w:bookmarkStart w:id="9" w:name="OLE_LINK20"/>
      <w:r>
        <w:rPr>
          <w:rFonts w:hint="eastAsia"/>
          <w:highlight w:val="none"/>
        </w:rPr>
        <w:t>总报价为货物送达采购人指定地点并安装、调试完成，经采购人验收合格所有可能发生的费用，包括但不限于设备费、运输、保险费、采购保管、辅材、人工费、安装、调试、产品检验检测、验收、操作人员培训、税金以及售后服务等费用。</w:t>
      </w:r>
      <w:bookmarkEnd w:id="9"/>
    </w:p>
    <w:p w14:paraId="5A2CBEA6">
      <w:pPr>
        <w:pStyle w:val="21"/>
        <w:rPr>
          <w:rFonts w:hint="eastAsia"/>
          <w:highlight w:val="none"/>
        </w:rPr>
      </w:pPr>
      <w:r>
        <w:rPr>
          <w:rFonts w:hint="eastAsia"/>
          <w:highlight w:val="none"/>
        </w:rPr>
        <w:t>5.2供应商对每项标的只允许有一个报价，并且在合同履行过程中是固定不变的，不得以任何理由予以变更。以可变动价格提交的报价将被认为是非实质响应而被否决。</w:t>
      </w:r>
    </w:p>
    <w:p w14:paraId="019AC132">
      <w:pPr>
        <w:pStyle w:val="21"/>
        <w:rPr>
          <w:rFonts w:hint="eastAsia"/>
          <w:highlight w:val="none"/>
        </w:rPr>
      </w:pPr>
      <w:bookmarkStart w:id="10" w:name="OLE_LINK6"/>
      <w:r>
        <w:rPr>
          <w:rFonts w:hint="eastAsia"/>
          <w:highlight w:val="none"/>
        </w:rPr>
        <w:t>★5.3本采购项目的采购预算为人民币玖万元整（￥</w:t>
      </w:r>
      <w:r>
        <w:rPr>
          <w:rFonts w:hint="eastAsia"/>
          <w:highlight w:val="none"/>
          <w:lang w:val="en-US" w:eastAsia="zh-CN"/>
        </w:rPr>
        <w:t>900</w:t>
      </w:r>
      <w:r>
        <w:rPr>
          <w:rFonts w:hint="eastAsia"/>
          <w:highlight w:val="none"/>
        </w:rPr>
        <w:t>00.00），采购预算为供应商报价的最高限价，超过采购预算的，其比价文件将被否决。</w:t>
      </w:r>
    </w:p>
    <w:bookmarkEnd w:id="10"/>
    <w:p w14:paraId="28F25B4E">
      <w:pPr>
        <w:pStyle w:val="21"/>
        <w:rPr>
          <w:rFonts w:hint="eastAsia"/>
          <w:highlight w:val="none"/>
        </w:rPr>
      </w:pPr>
      <w:r>
        <w:rPr>
          <w:rFonts w:hint="eastAsia"/>
          <w:highlight w:val="none"/>
        </w:rPr>
        <w:t>6.验收条件</w:t>
      </w:r>
    </w:p>
    <w:p w14:paraId="74A58564">
      <w:pPr>
        <w:pStyle w:val="21"/>
        <w:rPr>
          <w:rFonts w:hint="eastAsia"/>
          <w:highlight w:val="none"/>
        </w:rPr>
      </w:pPr>
      <w:r>
        <w:rPr>
          <w:rFonts w:hint="eastAsia"/>
          <w:highlight w:val="none"/>
        </w:rPr>
        <w:t>6.1成交供应商提供设备的制造标准、安装标准及技术规范等有关资料必须符合国家相应的有关标准、规范要求。</w:t>
      </w:r>
    </w:p>
    <w:p w14:paraId="0CFB52AB">
      <w:pPr>
        <w:pStyle w:val="21"/>
        <w:rPr>
          <w:rFonts w:hint="eastAsia"/>
          <w:highlight w:val="none"/>
        </w:rPr>
      </w:pPr>
      <w:r>
        <w:rPr>
          <w:rFonts w:hint="eastAsia"/>
          <w:highlight w:val="none"/>
        </w:rPr>
        <w:t>6.2采购人根据比价文件、成交供应商的比价文件、合同、制造厂商的产品验收标准及中华人民共和国有关标准进行验收。</w:t>
      </w:r>
    </w:p>
    <w:p w14:paraId="209F1342">
      <w:pPr>
        <w:pStyle w:val="21"/>
        <w:rPr>
          <w:rFonts w:hint="eastAsia"/>
          <w:highlight w:val="none"/>
        </w:rPr>
      </w:pPr>
      <w:r>
        <w:rPr>
          <w:rFonts w:hint="eastAsia"/>
          <w:highlight w:val="none"/>
        </w:rPr>
        <w:t>6.3成交供应商应提供货物制造商的出厂检验报告、合格证书。</w:t>
      </w:r>
    </w:p>
    <w:p w14:paraId="11B29A1B">
      <w:pPr>
        <w:pStyle w:val="21"/>
        <w:rPr>
          <w:rFonts w:hint="eastAsia"/>
          <w:highlight w:val="none"/>
        </w:rPr>
      </w:pPr>
      <w:r>
        <w:rPr>
          <w:rFonts w:hint="eastAsia"/>
          <w:highlight w:val="none"/>
        </w:rPr>
        <w:t>6.4成交供应商根据合同要求进行货物安装、调试后，由采购人进行使用性能方面的验收。</w:t>
      </w:r>
    </w:p>
    <w:p w14:paraId="0BCEAA18">
      <w:pPr>
        <w:pStyle w:val="21"/>
        <w:rPr>
          <w:rFonts w:hint="eastAsia"/>
          <w:highlight w:val="none"/>
        </w:rPr>
      </w:pPr>
      <w:r>
        <w:rPr>
          <w:rFonts w:hint="eastAsia"/>
          <w:highlight w:val="none"/>
        </w:rPr>
        <w:t>6.5成交供应商应向采购人提供完整的设备技术资料，采购人有权委托国家认可的质量检测机构对设备性能、精度进行复核。</w:t>
      </w:r>
    </w:p>
    <w:p w14:paraId="12601B9C">
      <w:pPr>
        <w:pStyle w:val="21"/>
        <w:rPr>
          <w:rFonts w:hint="eastAsia"/>
          <w:highlight w:val="none"/>
        </w:rPr>
      </w:pPr>
      <w:r>
        <w:rPr>
          <w:rFonts w:hint="eastAsia"/>
          <w:highlight w:val="none"/>
        </w:rPr>
        <w:t>7.售后服务要求</w:t>
      </w:r>
    </w:p>
    <w:p w14:paraId="0C0FEEB1">
      <w:pPr>
        <w:pStyle w:val="21"/>
        <w:rPr>
          <w:rFonts w:hint="eastAsia"/>
          <w:highlight w:val="none"/>
        </w:rPr>
      </w:pPr>
      <w:bookmarkStart w:id="11" w:name="OLE_LINK10"/>
      <w:r>
        <w:rPr>
          <w:rFonts w:hint="eastAsia"/>
          <w:highlight w:val="none"/>
        </w:rPr>
        <w:t>★7.1</w:t>
      </w:r>
      <w:bookmarkStart w:id="12" w:name="_Hlk211948918"/>
      <w:r>
        <w:rPr>
          <w:rFonts w:hint="eastAsia"/>
          <w:highlight w:val="none"/>
        </w:rPr>
        <w:t>售后要求：</w:t>
      </w:r>
      <w:bookmarkStart w:id="13" w:name="OLE_LINK19"/>
      <w:r>
        <w:rPr>
          <w:rFonts w:hint="eastAsia"/>
          <w:highlight w:val="none"/>
        </w:rPr>
        <w:t>产品保修期至少叁年，报修响应时间2小时，到场修复时间12小时（不可抗拒力量下除外）。特殊情况在24小时内无法恢复的，成交供应商应予以更换新产品、提供代用产品或提供使产品可正常运转的措施。</w:t>
      </w:r>
      <w:bookmarkEnd w:id="12"/>
      <w:r>
        <w:rPr>
          <w:rFonts w:hint="eastAsia"/>
          <w:highlight w:val="none"/>
        </w:rPr>
        <w:t>（提供承诺函）</w:t>
      </w:r>
      <w:bookmarkEnd w:id="13"/>
    </w:p>
    <w:bookmarkEnd w:id="11"/>
    <w:p w14:paraId="5A44A68F">
      <w:pPr>
        <w:pStyle w:val="21"/>
        <w:rPr>
          <w:rFonts w:hint="eastAsia"/>
          <w:highlight w:val="none"/>
        </w:rPr>
      </w:pPr>
      <w:r>
        <w:rPr>
          <w:rFonts w:hint="eastAsia"/>
          <w:highlight w:val="none"/>
        </w:rPr>
        <w:t>7.2供应商应保证提供不低于制造商对相应设备的公开售后服务水平的售后服务承诺书及服务条款，提供制造商对相应设备的公开售后服务条款复印件及供应商对本项目的售后服务承诺书及服务条款。成交供应商在保修期内应确保开机率为95%以上，如达不到此要求，即要求乙方停机天数的4倍天数延长保修期。</w:t>
      </w:r>
    </w:p>
    <w:p w14:paraId="16B6A6E0">
      <w:pPr>
        <w:pStyle w:val="21"/>
        <w:rPr>
          <w:rFonts w:hint="eastAsia"/>
          <w:highlight w:val="none"/>
        </w:rPr>
      </w:pPr>
      <w:r>
        <w:rPr>
          <w:rFonts w:hint="eastAsia"/>
          <w:highlight w:val="none"/>
        </w:rPr>
        <w:t>7.3成交供应商应向采购人提供完善周到的本地化技术服务，提供售后服务质量保障方案，建立完善的售后服务管理体系及拥有专业的维护队伍，保证货物的正常使用措施，保修期内质量保证提供免费技术支持、保修，不得另行收取其他费用，且保修服务方式均为成交供应商上门保修，即由成交供应商到采购人使用现场维修，产生的一切费用均由成交供应商承担；</w:t>
      </w:r>
    </w:p>
    <w:p w14:paraId="782C9A91">
      <w:pPr>
        <w:pStyle w:val="21"/>
        <w:rPr>
          <w:rFonts w:hint="eastAsia"/>
          <w:highlight w:val="none"/>
        </w:rPr>
      </w:pPr>
      <w:r>
        <w:rPr>
          <w:rFonts w:hint="eastAsia"/>
          <w:highlight w:val="none"/>
        </w:rPr>
        <w:t>7.4保修期满后，成交供应商应提供终身维修，采购人只需付零配件的费用，能长期提供良好的技术支持及零部件的优惠供应；</w:t>
      </w:r>
    </w:p>
    <w:p w14:paraId="6232998B">
      <w:pPr>
        <w:pStyle w:val="21"/>
        <w:rPr>
          <w:rFonts w:hint="eastAsia"/>
          <w:highlight w:val="none"/>
        </w:rPr>
      </w:pPr>
      <w:r>
        <w:rPr>
          <w:rFonts w:hint="eastAsia"/>
          <w:highlight w:val="none"/>
        </w:rPr>
        <w:t>7.5成交供应商应提供终身维修及定期巡访等。</w:t>
      </w:r>
    </w:p>
    <w:p w14:paraId="4A3966DA">
      <w:pPr>
        <w:pStyle w:val="21"/>
        <w:rPr>
          <w:rFonts w:hint="eastAsia"/>
          <w:highlight w:val="none"/>
        </w:rPr>
      </w:pPr>
      <w:r>
        <w:rPr>
          <w:rFonts w:hint="eastAsia"/>
          <w:highlight w:val="none"/>
        </w:rPr>
        <w:t>8.培训要求</w:t>
      </w:r>
    </w:p>
    <w:p w14:paraId="172B8E9E">
      <w:pPr>
        <w:pStyle w:val="21"/>
        <w:rPr>
          <w:rFonts w:hint="eastAsia"/>
          <w:highlight w:val="none"/>
        </w:rPr>
      </w:pPr>
      <w:r>
        <w:rPr>
          <w:rFonts w:hint="eastAsia"/>
          <w:highlight w:val="none"/>
        </w:rPr>
        <w:t>8.1成交供应商提供现场技术培训，保证使用人员正确操作设备的各种功能，维修人员能进行常规维护、检修与保养。</w:t>
      </w:r>
    </w:p>
    <w:p w14:paraId="7D0AF991">
      <w:pPr>
        <w:pStyle w:val="21"/>
        <w:rPr>
          <w:rFonts w:hint="eastAsia"/>
          <w:b/>
          <w:bCs/>
          <w:highlight w:val="none"/>
        </w:rPr>
      </w:pPr>
      <w:r>
        <w:rPr>
          <w:rFonts w:hint="eastAsia"/>
          <w:highlight w:val="none"/>
        </w:rPr>
        <w:t>8.2供应商应提供现场人员的培训，包括但不限于操作培训、保养培训和维修培训，并提供书面承诺和培训方案；培训使用单位操作人员直到熟悉为止（所有培训不再另行收取费用）。</w:t>
      </w:r>
    </w:p>
    <w:p w14:paraId="29153C65">
      <w:pPr>
        <w:pStyle w:val="21"/>
        <w:numPr>
          <w:ilvl w:val="0"/>
          <w:numId w:val="2"/>
        </w:numPr>
        <w:rPr>
          <w:rFonts w:hint="eastAsia"/>
          <w:highlight w:val="none"/>
        </w:rPr>
      </w:pPr>
      <w:r>
        <w:rPr>
          <w:rFonts w:hint="eastAsia"/>
          <w:highlight w:val="none"/>
        </w:rPr>
        <w:t>廉洁条款</w:t>
      </w:r>
    </w:p>
    <w:p w14:paraId="2EBAA6F7">
      <w:pPr>
        <w:pStyle w:val="21"/>
        <w:rPr>
          <w:rFonts w:hint="eastAsia"/>
          <w:highlight w:val="none"/>
        </w:rPr>
      </w:pPr>
      <w:r>
        <w:rPr>
          <w:rFonts w:hint="eastAsia"/>
          <w:highlight w:val="none"/>
        </w:rPr>
        <w:t>供应商需在比价文件中声明并递交《廉洁告知书》（详见以下附件1）并遵守以下条款：</w:t>
      </w:r>
    </w:p>
    <w:p w14:paraId="49A41504">
      <w:pPr>
        <w:pStyle w:val="21"/>
        <w:rPr>
          <w:rFonts w:hint="eastAsia"/>
          <w:highlight w:val="none"/>
        </w:rPr>
      </w:pPr>
      <w:r>
        <w:rPr>
          <w:rFonts w:hint="eastAsia"/>
          <w:highlight w:val="none"/>
        </w:rPr>
        <w:t>1.供应商承诺严格按照《廉洁告知书》相关内容履行，不向采购人及相关人员直接或间接进行商业贿赂。</w:t>
      </w:r>
    </w:p>
    <w:p w14:paraId="36C718A4">
      <w:pPr>
        <w:pStyle w:val="21"/>
        <w:rPr>
          <w:rFonts w:hint="eastAsia"/>
          <w:highlight w:val="none"/>
        </w:rPr>
      </w:pPr>
      <w:r>
        <w:rPr>
          <w:rFonts w:hint="eastAsia"/>
          <w:highlight w:val="none"/>
        </w:rPr>
        <w:t>2.供应商发现买方工作人员有任何索贿行动的，应向有关行业主管部门或纪检监察部门反映情况。</w:t>
      </w:r>
    </w:p>
    <w:p w14:paraId="0F090B6C">
      <w:pPr>
        <w:pStyle w:val="21"/>
        <w:rPr>
          <w:rFonts w:hint="eastAsia"/>
          <w:highlight w:val="none"/>
        </w:rPr>
      </w:pPr>
      <w:r>
        <w:rPr>
          <w:rFonts w:hint="eastAsia"/>
          <w:highlight w:val="none"/>
        </w:rPr>
        <w:t>3.供应商违反《廉洁告知书》相关内容的，严格按《廉洁告知书》规定承担相关责任。</w:t>
      </w:r>
    </w:p>
    <w:p w14:paraId="6907D86B">
      <w:pPr>
        <w:pStyle w:val="21"/>
        <w:rPr>
          <w:rFonts w:hint="eastAsia"/>
          <w:highlight w:val="none"/>
        </w:rPr>
      </w:pPr>
      <w:r>
        <w:rPr>
          <w:rFonts w:hint="eastAsia"/>
          <w:highlight w:val="none"/>
        </w:rPr>
        <w:t>4.如供应商被列入商业贿赂不良记录，则严格按照《国家卫生计生委关于建立医药购销领域商业贿赂不良记录的规定》（国卫法制发〔2013〕50号）相关规定处理。</w:t>
      </w:r>
    </w:p>
    <w:p w14:paraId="6D0664D3">
      <w:pPr>
        <w:pStyle w:val="21"/>
        <w:rPr>
          <w:rFonts w:hint="eastAsia"/>
          <w:highlight w:val="none"/>
        </w:rPr>
      </w:pPr>
      <w:r>
        <w:rPr>
          <w:rFonts w:hint="eastAsia"/>
          <w:highlight w:val="none"/>
        </w:rPr>
        <w:t>5.《廉洁告知书》作为本项目合同的组成部分，与合同具有同等法律效力。</w:t>
      </w:r>
    </w:p>
    <w:p w14:paraId="2956D855">
      <w:pPr>
        <w:pStyle w:val="21"/>
        <w:rPr>
          <w:rFonts w:hint="eastAsia"/>
          <w:highlight w:val="none"/>
        </w:rPr>
      </w:pPr>
      <w:r>
        <w:rPr>
          <w:rFonts w:hint="eastAsia"/>
          <w:highlight w:val="none"/>
        </w:rPr>
        <w:t>四、密封文件内容</w:t>
      </w:r>
    </w:p>
    <w:p w14:paraId="03B5FB17">
      <w:pPr>
        <w:pStyle w:val="20"/>
        <w:framePr w:wrap="auto" w:vAnchor="margin" w:hAnchor="text" w:yAlign="inline"/>
        <w:spacing w:line="360" w:lineRule="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rPr>
        <w:t>（</w:t>
      </w: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zh-TW"/>
        </w:rPr>
        <w:t>）</w:t>
      </w:r>
      <w:r>
        <w:rPr>
          <w:rFonts w:ascii="仿宋" w:hAnsi="仿宋" w:eastAsia="仿宋" w:cs="仿宋"/>
          <w:color w:val="auto"/>
          <w:sz w:val="24"/>
          <w:szCs w:val="24"/>
          <w:highlight w:val="none"/>
          <w:lang w:val="zh-TW" w:eastAsia="zh-TW"/>
        </w:rPr>
        <w:t>《复旦大学附属中山医院厦门医院物资采购报价单》</w:t>
      </w:r>
      <w:r>
        <w:rPr>
          <w:rFonts w:hint="eastAsia" w:ascii="仿宋" w:hAnsi="仿宋" w:eastAsia="仿宋" w:cs="仿宋"/>
          <w:color w:val="auto"/>
          <w:sz w:val="24"/>
          <w:szCs w:val="24"/>
          <w:highlight w:val="none"/>
          <w:lang w:val="zh-TW"/>
        </w:rPr>
        <w:t>、</w:t>
      </w:r>
      <w:r>
        <w:rPr>
          <w:rFonts w:ascii="仿宋" w:hAnsi="仿宋" w:eastAsia="仿宋" w:cs="仿宋"/>
          <w:color w:val="auto"/>
          <w:sz w:val="24"/>
          <w:szCs w:val="24"/>
          <w:highlight w:val="none"/>
          <w:lang w:val="zh-TW" w:eastAsia="zh-TW"/>
        </w:rPr>
        <w:t>设备技术参数</w:t>
      </w:r>
      <w:r>
        <w:rPr>
          <w:rFonts w:hint="eastAsia" w:ascii="仿宋" w:hAnsi="仿宋" w:eastAsia="仿宋" w:cs="仿宋"/>
          <w:color w:val="auto"/>
          <w:sz w:val="24"/>
          <w:szCs w:val="24"/>
          <w:highlight w:val="none"/>
        </w:rPr>
        <w:t>响应情况</w:t>
      </w:r>
      <w:r>
        <w:rPr>
          <w:rFonts w:ascii="仿宋" w:hAnsi="仿宋" w:eastAsia="仿宋" w:cs="仿宋"/>
          <w:color w:val="auto"/>
          <w:sz w:val="24"/>
          <w:szCs w:val="24"/>
          <w:highlight w:val="none"/>
          <w:lang w:val="zh-TW" w:eastAsia="zh-TW"/>
        </w:rPr>
        <w:t>及配置清单；</w:t>
      </w:r>
    </w:p>
    <w:p w14:paraId="776E5C65">
      <w:pPr>
        <w:pStyle w:val="20"/>
        <w:framePr w:wrap="auto" w:vAnchor="margin" w:hAnchor="text" w:yAlign="inline"/>
        <w:spacing w:line="360" w:lineRule="auto"/>
        <w:rPr>
          <w:rFonts w:hint="eastAsia" w:ascii="仿宋" w:hAnsi="仿宋" w:eastAsia="仿宋" w:cs="仿宋"/>
          <w:color w:val="auto"/>
          <w:sz w:val="24"/>
          <w:szCs w:val="24"/>
          <w:highlight w:val="none"/>
          <w:lang w:val="zh-TW" w:eastAsia="zh-TW"/>
        </w:rPr>
      </w:pPr>
      <w:r>
        <w:rPr>
          <w:rFonts w:hint="eastAsia" w:ascii="仿宋" w:hAnsi="仿宋" w:eastAsia="仿宋" w:cs="仿宋"/>
          <w:color w:val="auto"/>
          <w:sz w:val="24"/>
          <w:szCs w:val="24"/>
          <w:highlight w:val="none"/>
          <w:lang w:val="zh-TW"/>
        </w:rPr>
        <w:t>（</w:t>
      </w: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zh-TW"/>
        </w:rPr>
        <w:t>）</w:t>
      </w:r>
      <w:r>
        <w:rPr>
          <w:rFonts w:hint="eastAsia" w:ascii="仿宋" w:hAnsi="仿宋" w:eastAsia="仿宋" w:cs="仿宋"/>
          <w:color w:val="auto"/>
          <w:sz w:val="24"/>
          <w:szCs w:val="24"/>
          <w:highlight w:val="none"/>
        </w:rPr>
        <w:t>资格要求所需材料</w:t>
      </w:r>
      <w:r>
        <w:rPr>
          <w:rFonts w:ascii="仿宋" w:hAnsi="仿宋" w:eastAsia="仿宋" w:cs="仿宋"/>
          <w:color w:val="auto"/>
          <w:sz w:val="24"/>
          <w:szCs w:val="24"/>
          <w:highlight w:val="none"/>
          <w:lang w:val="zh-TW" w:eastAsia="zh-TW"/>
        </w:rPr>
        <w:t>；</w:t>
      </w:r>
    </w:p>
    <w:p w14:paraId="5FDB93FD">
      <w:pPr>
        <w:pStyle w:val="20"/>
        <w:framePr w:wrap="auto" w:vAnchor="margin" w:hAnchor="text" w:yAlign="inline"/>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rPr>
        <w:t>（</w:t>
      </w: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zh-TW"/>
        </w:rPr>
        <w:t>）</w:t>
      </w:r>
      <w:r>
        <w:rPr>
          <w:rFonts w:hint="eastAsia" w:ascii="仿宋" w:hAnsi="仿宋" w:eastAsia="仿宋" w:cs="仿宋"/>
          <w:color w:val="auto"/>
          <w:sz w:val="24"/>
          <w:szCs w:val="24"/>
          <w:highlight w:val="none"/>
        </w:rPr>
        <w:t>商务条件所需材料；</w:t>
      </w:r>
    </w:p>
    <w:p w14:paraId="05C93026">
      <w:pPr>
        <w:pStyle w:val="20"/>
        <w:framePr w:wrap="auto" w:vAnchor="margin" w:hAnchor="text" w:yAlign="inline"/>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（四）《廉洁告知书》。</w:t>
      </w:r>
    </w:p>
    <w:p w14:paraId="1248D01D">
      <w:pPr>
        <w:pStyle w:val="20"/>
        <w:framePr w:wrap="auto" w:vAnchor="margin" w:hAnchor="text" w:yAlign="inline"/>
        <w:spacing w:line="360" w:lineRule="auto"/>
        <w:rPr>
          <w:color w:val="auto"/>
          <w:highlight w:val="none"/>
        </w:rPr>
      </w:pPr>
      <w:r>
        <w:rPr>
          <w:rFonts w:ascii="仿宋" w:hAnsi="仿宋" w:eastAsia="仿宋" w:cs="仿宋"/>
          <w:b/>
          <w:bCs/>
          <w:color w:val="auto"/>
          <w:sz w:val="24"/>
          <w:szCs w:val="24"/>
          <w:highlight w:val="none"/>
          <w:lang w:val="zh-TW" w:eastAsia="zh-TW"/>
        </w:rPr>
        <w:t>以上文件均需加盖公章，如无加盖，以无效报价处理。</w:t>
      </w:r>
    </w:p>
    <w:p w14:paraId="0E64A5C1">
      <w:pPr>
        <w:pStyle w:val="6"/>
        <w:framePr w:wrap="around"/>
        <w:spacing w:after="0" w:line="360" w:lineRule="auto"/>
        <w:ind w:left="0" w:leftChars="0"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附件1：</w:t>
      </w:r>
    </w:p>
    <w:p w14:paraId="46379FF3">
      <w:pPr>
        <w:framePr w:wrap="around"/>
        <w:jc w:val="center"/>
        <w:rPr>
          <w:rFonts w:hint="eastAsia" w:ascii="仿宋" w:hAnsi="仿宋" w:eastAsia="仿宋" w:cs="仿宋"/>
          <w:highlight w:val="none"/>
          <w:lang w:eastAsia="zh-CN"/>
        </w:rPr>
      </w:pPr>
      <w:r>
        <w:rPr>
          <w:rFonts w:hint="eastAsia" w:ascii="仿宋" w:hAnsi="仿宋" w:eastAsia="仿宋" w:cs="仿宋"/>
          <w:b/>
          <w:bCs/>
          <w:highlight w:val="none"/>
          <w:lang w:eastAsia="zh-CN"/>
        </w:rPr>
        <w:t>廉洁告知书</w:t>
      </w:r>
    </w:p>
    <w:p w14:paraId="5F000804">
      <w:pPr>
        <w:framePr w:wrap="around"/>
        <w:rPr>
          <w:rFonts w:hint="eastAsia" w:ascii="仿宋" w:hAnsi="仿宋" w:eastAsia="仿宋" w:cs="仿宋"/>
          <w:highlight w:val="none"/>
          <w:lang w:eastAsia="zh-CN"/>
        </w:rPr>
      </w:pPr>
    </w:p>
    <w:p w14:paraId="1F405A05">
      <w:pPr>
        <w:framePr w:wrap="around"/>
        <w:rPr>
          <w:rFonts w:hint="eastAsia" w:ascii="仿宋" w:hAnsi="仿宋" w:eastAsia="仿宋" w:cs="仿宋"/>
          <w:highlight w:val="none"/>
          <w:lang w:eastAsia="zh-CN"/>
        </w:rPr>
      </w:pPr>
      <w:r>
        <w:rPr>
          <w:rFonts w:hint="eastAsia" w:ascii="仿宋" w:hAnsi="仿宋" w:eastAsia="仿宋" w:cs="仿宋"/>
          <w:i/>
          <w:iCs/>
          <w:highlight w:val="none"/>
          <w:u w:val="single"/>
          <w:lang w:eastAsia="zh-CN"/>
        </w:rPr>
        <w:t xml:space="preserve"> (填写供应商名称)</w:t>
      </w:r>
      <w:r>
        <w:rPr>
          <w:rFonts w:hint="eastAsia" w:ascii="仿宋" w:hAnsi="仿宋" w:eastAsia="仿宋" w:cs="仿宋"/>
          <w:highlight w:val="none"/>
          <w:u w:val="single"/>
          <w:lang w:eastAsia="zh-CN"/>
        </w:rPr>
        <w:t xml:space="preserve"> </w:t>
      </w:r>
      <w:r>
        <w:rPr>
          <w:rFonts w:hint="eastAsia" w:ascii="仿宋" w:hAnsi="仿宋" w:eastAsia="仿宋" w:cs="仿宋"/>
          <w:highlight w:val="none"/>
          <w:lang w:eastAsia="zh-CN"/>
        </w:rPr>
        <w:t>：</w:t>
      </w:r>
    </w:p>
    <w:p w14:paraId="02CA401F">
      <w:pPr>
        <w:framePr w:wrap="around"/>
        <w:snapToGrid w:val="0"/>
        <w:spacing w:line="288" w:lineRule="auto"/>
        <w:ind w:firstLine="640"/>
        <w:rPr>
          <w:rFonts w:hint="eastAsia" w:ascii="仿宋" w:hAnsi="仿宋" w:eastAsia="仿宋" w:cs="仿宋"/>
          <w:highlight w:val="none"/>
          <w:lang w:eastAsia="zh-CN"/>
        </w:rPr>
      </w:pPr>
      <w:r>
        <w:rPr>
          <w:rFonts w:hint="eastAsia" w:ascii="仿宋" w:hAnsi="仿宋" w:eastAsia="仿宋" w:cs="仿宋"/>
          <w:highlight w:val="none"/>
          <w:lang w:eastAsia="zh-CN"/>
        </w:rPr>
        <w:t>为进一步完善厦门市属公立医疗单位采购监督制约机制，防止发生</w:t>
      </w:r>
      <w:r>
        <w:rPr>
          <w:rFonts w:hint="eastAsia" w:ascii="仿宋" w:hAnsi="仿宋" w:eastAsia="仿宋" w:cs="仿宋"/>
          <w:spacing w:val="5"/>
          <w:highlight w:val="none"/>
          <w:lang w:eastAsia="zh-CN"/>
        </w:rPr>
        <w:t>医疗领域商业贿赂</w:t>
      </w:r>
      <w:r>
        <w:rPr>
          <w:rFonts w:hint="eastAsia" w:ascii="仿宋" w:hAnsi="仿宋" w:eastAsia="仿宋" w:cs="仿宋"/>
          <w:highlight w:val="none"/>
          <w:lang w:eastAsia="zh-CN"/>
        </w:rPr>
        <w:t>行为，贵司在医疗机构采购活动中要廉洁自律、诚实守信，遵守如下规定：</w:t>
      </w:r>
    </w:p>
    <w:p w14:paraId="240A919F">
      <w:pPr>
        <w:framePr w:wrap="around"/>
        <w:numPr>
          <w:ilvl w:val="0"/>
          <w:numId w:val="3"/>
        </w:numPr>
        <w:snapToGrid w:val="0"/>
        <w:spacing w:line="288" w:lineRule="auto"/>
        <w:ind w:firstLine="640"/>
        <w:rPr>
          <w:rFonts w:hint="eastAsia" w:ascii="仿宋" w:hAnsi="仿宋" w:eastAsia="仿宋" w:cs="仿宋"/>
          <w:highlight w:val="none"/>
          <w:lang w:eastAsia="zh-CN"/>
        </w:rPr>
      </w:pPr>
      <w:r>
        <w:rPr>
          <w:rFonts w:hint="eastAsia" w:ascii="仿宋" w:hAnsi="仿宋" w:eastAsia="仿宋" w:cs="仿宋"/>
          <w:highlight w:val="none"/>
          <w:lang w:eastAsia="zh-CN"/>
        </w:rPr>
        <w:t>严格遵守国家有关工程建设、招标投标、物资采购、服务采购等相关法律法规、政策以及廉政建设规定。</w:t>
      </w:r>
    </w:p>
    <w:p w14:paraId="4481489F">
      <w:pPr>
        <w:framePr w:wrap="around"/>
        <w:numPr>
          <w:ilvl w:val="0"/>
          <w:numId w:val="3"/>
        </w:numPr>
        <w:snapToGrid w:val="0"/>
        <w:spacing w:line="288" w:lineRule="auto"/>
        <w:ind w:firstLine="640"/>
        <w:rPr>
          <w:rFonts w:hint="eastAsia" w:ascii="仿宋" w:hAnsi="仿宋" w:eastAsia="仿宋" w:cs="仿宋"/>
          <w:highlight w:val="none"/>
          <w:lang w:eastAsia="zh-CN"/>
        </w:rPr>
      </w:pPr>
      <w:r>
        <w:rPr>
          <w:rFonts w:hint="eastAsia" w:ascii="仿宋" w:hAnsi="仿宋" w:eastAsia="仿宋" w:cs="仿宋"/>
          <w:highlight w:val="none"/>
          <w:lang w:eastAsia="zh-CN"/>
        </w:rPr>
        <w:t>坚持公平、公正、公开和诚实守信的原则，不得为获取不正当利益损害国家、集体、第三人和对方利益。</w:t>
      </w:r>
    </w:p>
    <w:p w14:paraId="2ECBCDA9">
      <w:pPr>
        <w:framePr w:wrap="around"/>
        <w:numPr>
          <w:ilvl w:val="0"/>
          <w:numId w:val="3"/>
        </w:numPr>
        <w:snapToGrid w:val="0"/>
        <w:spacing w:line="288" w:lineRule="auto"/>
        <w:ind w:firstLine="640"/>
        <w:rPr>
          <w:rFonts w:hint="eastAsia" w:ascii="仿宋" w:hAnsi="仿宋" w:eastAsia="仿宋" w:cs="仿宋"/>
          <w:highlight w:val="none"/>
          <w:lang w:eastAsia="zh-CN"/>
        </w:rPr>
      </w:pPr>
      <w:r>
        <w:rPr>
          <w:rFonts w:hint="eastAsia" w:ascii="仿宋" w:hAnsi="仿宋" w:eastAsia="仿宋" w:cs="仿宋"/>
          <w:highlight w:val="none"/>
          <w:lang w:eastAsia="zh-CN"/>
        </w:rPr>
        <w:t>不得有商业贿赂行为，如赠予甲方人员</w:t>
      </w:r>
      <w:r>
        <w:rPr>
          <w:rFonts w:hint="eastAsia" w:ascii="仿宋" w:hAnsi="仿宋" w:eastAsia="仿宋" w:cs="仿宋"/>
          <w:spacing w:val="5"/>
          <w:highlight w:val="none"/>
          <w:lang w:eastAsia="zh-CN"/>
        </w:rPr>
        <w:t>现金、物品、有价证券，或以支付凭证、理财等方式变相支付本应由甲方人员承担的款项。</w:t>
      </w:r>
      <w:r>
        <w:rPr>
          <w:rFonts w:hint="eastAsia" w:ascii="仿宋" w:hAnsi="仿宋" w:eastAsia="仿宋" w:cs="仿宋"/>
          <w:highlight w:val="none"/>
          <w:lang w:eastAsia="zh-CN"/>
        </w:rPr>
        <w:t xml:space="preserve"> </w:t>
      </w:r>
    </w:p>
    <w:p w14:paraId="5B9D9453">
      <w:pPr>
        <w:framePr w:wrap="around"/>
        <w:numPr>
          <w:ilvl w:val="0"/>
          <w:numId w:val="3"/>
        </w:numPr>
        <w:snapToGrid w:val="0"/>
        <w:spacing w:line="288" w:lineRule="auto"/>
        <w:ind w:firstLine="640"/>
        <w:rPr>
          <w:rFonts w:hint="eastAsia" w:ascii="仿宋" w:hAnsi="仿宋" w:eastAsia="仿宋" w:cs="仿宋"/>
          <w:highlight w:val="none"/>
          <w:lang w:eastAsia="zh-CN"/>
        </w:rPr>
      </w:pPr>
      <w:r>
        <w:rPr>
          <w:rFonts w:hint="eastAsia" w:ascii="仿宋" w:hAnsi="仿宋" w:eastAsia="仿宋" w:cs="仿宋"/>
          <w:highlight w:val="none"/>
          <w:lang w:eastAsia="zh-CN"/>
        </w:rPr>
        <w:t>不得以任何理由邀请甲方人员进入营业性娱乐场所或者参加影响业务工作公平公正开展的其他活动。</w:t>
      </w:r>
    </w:p>
    <w:p w14:paraId="47501C61">
      <w:pPr>
        <w:pStyle w:val="2"/>
        <w:framePr w:wrap="around"/>
        <w:numPr>
          <w:ilvl w:val="0"/>
          <w:numId w:val="3"/>
        </w:numPr>
        <w:adjustRightInd w:val="0"/>
        <w:snapToGrid w:val="0"/>
        <w:spacing w:line="288" w:lineRule="auto"/>
        <w:ind w:firstLine="640"/>
        <w:textAlignment w:val="baseline"/>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不得到甲方医疗场所、工作人员家中推销产品并提供任何好处费，不得采用不正当手段进行临床促销活动。</w:t>
      </w:r>
    </w:p>
    <w:p w14:paraId="675D821D">
      <w:pPr>
        <w:pStyle w:val="2"/>
        <w:framePr w:wrap="around"/>
        <w:numPr>
          <w:ilvl w:val="0"/>
          <w:numId w:val="3"/>
        </w:numPr>
        <w:adjustRightInd w:val="0"/>
        <w:snapToGrid w:val="0"/>
        <w:spacing w:line="288" w:lineRule="auto"/>
        <w:ind w:firstLine="640"/>
        <w:textAlignment w:val="baseline"/>
        <w:rPr>
          <w:rFonts w:hint="eastAsia" w:ascii="仿宋" w:hAnsi="仿宋" w:eastAsia="仿宋" w:cs="仿宋"/>
          <w:szCs w:val="24"/>
          <w:highlight w:val="none"/>
          <w:lang w:eastAsia="zh-CN"/>
        </w:rPr>
      </w:pPr>
      <w:r>
        <w:rPr>
          <w:rFonts w:hint="eastAsia" w:ascii="仿宋" w:hAnsi="仿宋" w:eastAsia="仿宋" w:cs="仿宋"/>
          <w:szCs w:val="24"/>
          <w:highlight w:val="none"/>
          <w:lang w:eastAsia="zh-CN"/>
        </w:rPr>
        <w:t>不得以回扣、宴请等方式影响甲方人员采购或使用医药产品的选择权，不得在学术活动中提供旅游、超标准支付食宿费用。</w:t>
      </w:r>
    </w:p>
    <w:p w14:paraId="09557A51">
      <w:pPr>
        <w:framePr w:wrap="around"/>
        <w:snapToGrid w:val="0"/>
        <w:spacing w:line="288" w:lineRule="auto"/>
        <w:ind w:firstLine="484" w:firstLineChars="202"/>
        <w:rPr>
          <w:rFonts w:hint="eastAsia" w:ascii="仿宋" w:hAnsi="仿宋" w:eastAsia="仿宋" w:cs="仿宋"/>
          <w:highlight w:val="none"/>
          <w:lang w:eastAsia="zh-CN"/>
        </w:rPr>
      </w:pPr>
      <w:r>
        <w:rPr>
          <w:rFonts w:hint="eastAsia" w:ascii="仿宋" w:hAnsi="仿宋" w:eastAsia="仿宋" w:cs="仿宋"/>
          <w:highlight w:val="none"/>
          <w:lang w:eastAsia="zh-CN"/>
        </w:rPr>
        <w:t>如违反上述规定，甲方有权选择立即中止、终止或解除与贵司正在进行的任何业务关系，贵司应承担甲方因此产生的经济损失、不良后果及相应的违约责任。</w:t>
      </w:r>
    </w:p>
    <w:p w14:paraId="2F42187E">
      <w:pPr>
        <w:framePr w:wrap="around"/>
        <w:snapToGrid w:val="0"/>
        <w:spacing w:line="288" w:lineRule="auto"/>
        <w:ind w:firstLine="484" w:firstLineChars="202"/>
        <w:rPr>
          <w:rFonts w:hint="eastAsia" w:ascii="仿宋" w:hAnsi="仿宋" w:eastAsia="仿宋" w:cs="仿宋"/>
          <w:highlight w:val="none"/>
          <w:lang w:eastAsia="zh-CN"/>
        </w:rPr>
      </w:pPr>
      <w:r>
        <w:rPr>
          <w:rFonts w:hint="eastAsia" w:ascii="仿宋" w:hAnsi="仿宋" w:eastAsia="仿宋" w:cs="仿宋"/>
          <w:highlight w:val="none"/>
          <w:lang w:eastAsia="zh-CN"/>
        </w:rPr>
        <w:t xml:space="preserve">                             盖  章：</w:t>
      </w:r>
    </w:p>
    <w:p w14:paraId="15B273EA">
      <w:pPr>
        <w:framePr w:wrap="around"/>
        <w:snapToGrid w:val="0"/>
        <w:spacing w:line="288" w:lineRule="auto"/>
        <w:ind w:firstLine="484" w:firstLineChars="202"/>
        <w:rPr>
          <w:rFonts w:hint="eastAsia" w:ascii="仿宋" w:hAnsi="仿宋" w:eastAsia="仿宋" w:cs="仿宋"/>
          <w:highlight w:val="none"/>
          <w:lang w:eastAsia="zh-CN"/>
        </w:rPr>
      </w:pPr>
      <w:r>
        <w:rPr>
          <w:rFonts w:hint="eastAsia" w:ascii="仿宋" w:hAnsi="仿宋" w:eastAsia="仿宋" w:cs="仿宋"/>
          <w:highlight w:val="none"/>
          <w:lang w:eastAsia="zh-CN"/>
        </w:rPr>
        <w:t xml:space="preserve">                             日  期：</w:t>
      </w:r>
    </w:p>
    <w:p w14:paraId="7A159F30">
      <w:pPr>
        <w:framePr w:wrap="around"/>
        <w:snapToGrid w:val="0"/>
        <w:spacing w:line="288" w:lineRule="auto"/>
        <w:rPr>
          <w:rFonts w:hint="eastAsia" w:ascii="仿宋" w:hAnsi="仿宋" w:eastAsia="仿宋" w:cs="仿宋"/>
          <w:highlight w:val="none"/>
          <w:u w:val="dotDash"/>
          <w:lang w:eastAsia="zh-CN"/>
        </w:rPr>
      </w:pPr>
      <w:r>
        <w:rPr>
          <w:highlight w:val="none"/>
          <w:lang w:eastAsia="zh-CN"/>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96520</wp:posOffset>
                </wp:positionV>
                <wp:extent cx="5219700" cy="9525"/>
                <wp:effectExtent l="0" t="0" r="0" b="0"/>
                <wp:wrapNone/>
                <wp:docPr id="3" name="直接连接符 3"/>
                <wp:cNvGraphicFramePr/>
                <a:graphic xmlns:a="http://schemas.openxmlformats.org/drawingml/2006/main">
                  <a:graphicData uri="http://schemas.microsoft.com/office/word/2010/wordprocessingShape">
                    <wps:wsp>
                      <wps:cNvCnPr/>
                      <wps:spPr>
                        <a:xfrm flipV="1">
                          <a:off x="1125855" y="6643370"/>
                          <a:ext cx="5219700" cy="9525"/>
                        </a:xfrm>
                        <a:prstGeom prst="lin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35pt;margin-top:7.6pt;height:0.75pt;width:411pt;z-index:251659264;mso-width-relative:page;mso-height-relative:page;" filled="f" stroked="t" coordsize="21600,21600" o:gfxdata="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Vn&#10;nNvUAAAACAEAAA8AAAAAAAAAAQAgAAAAIgAAAGRycy9kb3ducmV2LnhtbFBLAQIUABQAAAAIAIdO&#10;4kDktvkr7gEAALIDAAAOAAAAAAAAAAEAIAAAACMBAABkcnMvZTJvRG9jLnhtbFBLBQYAAAAABgAG&#10;AFkBAACDBQAAAAA=&#10;">
                <v:fill on="f" focussize="0,0"/>
                <v:stroke color="#000000 [3213]" joinstyle="round" dashstyle="dash"/>
                <v:imagedata o:title=""/>
                <o:lock v:ext="edit" aspectratio="f"/>
              </v:line>
            </w:pict>
          </mc:Fallback>
        </mc:AlternateContent>
      </w:r>
      <w:r>
        <w:rPr>
          <w:rFonts w:hint="eastAsia" w:ascii="仿宋" w:hAnsi="仿宋" w:eastAsia="仿宋" w:cs="仿宋"/>
          <w:highlight w:val="none"/>
          <w:u w:val="dotDash"/>
          <w:lang w:eastAsia="zh-CN"/>
        </w:rPr>
        <w:t xml:space="preserve">                                                                           </w:t>
      </w:r>
    </w:p>
    <w:p w14:paraId="2A88E3B5">
      <w:pPr>
        <w:framePr w:wrap="around"/>
        <w:snapToGrid w:val="0"/>
        <w:spacing w:line="288" w:lineRule="auto"/>
        <w:ind w:firstLine="484" w:firstLineChars="202"/>
        <w:rPr>
          <w:rFonts w:hint="eastAsia" w:ascii="仿宋" w:hAnsi="仿宋" w:eastAsia="仿宋" w:cs="仿宋"/>
          <w:highlight w:val="none"/>
          <w:lang w:eastAsia="zh-CN"/>
        </w:rPr>
      </w:pPr>
    </w:p>
    <w:p w14:paraId="6094668D">
      <w:pPr>
        <w:framePr w:wrap="around"/>
        <w:snapToGrid w:val="0"/>
        <w:spacing w:line="288" w:lineRule="auto"/>
        <w:ind w:firstLine="484" w:firstLineChars="202"/>
        <w:rPr>
          <w:rFonts w:hint="eastAsia" w:ascii="仿宋" w:hAnsi="仿宋" w:eastAsia="仿宋" w:cs="仿宋"/>
          <w:highlight w:val="none"/>
          <w:u w:val="single"/>
          <w:lang w:eastAsia="zh-CN"/>
        </w:rPr>
      </w:pPr>
      <w:r>
        <w:rPr>
          <w:rFonts w:hint="eastAsia" w:ascii="仿宋" w:hAnsi="仿宋" w:eastAsia="仿宋" w:cs="仿宋"/>
          <w:highlight w:val="none"/>
          <w:u w:val="single"/>
          <w:lang w:eastAsia="zh-CN"/>
        </w:rPr>
        <w:t>复旦大学附属中山医院厦门医院廉洁告知书我已收到，内容我已知悉并理解，我方承诺将严格按照《廉洁告知书》相关内容履行。</w:t>
      </w:r>
    </w:p>
    <w:p w14:paraId="382F1A39">
      <w:pPr>
        <w:framePr w:wrap="around"/>
        <w:snapToGrid w:val="0"/>
        <w:spacing w:line="288" w:lineRule="auto"/>
        <w:ind w:firstLine="484" w:firstLineChars="202"/>
        <w:rPr>
          <w:rFonts w:hint="eastAsia" w:ascii="仿宋" w:hAnsi="仿宋" w:eastAsia="仿宋" w:cs="仿宋"/>
          <w:highlight w:val="none"/>
          <w:lang w:eastAsia="zh-CN"/>
        </w:rPr>
      </w:pPr>
    </w:p>
    <w:p w14:paraId="020DBEDF">
      <w:pPr>
        <w:framePr w:wrap="around"/>
        <w:snapToGrid w:val="0"/>
        <w:spacing w:line="288" w:lineRule="auto"/>
        <w:ind w:firstLine="484" w:firstLineChars="202"/>
        <w:rPr>
          <w:rFonts w:hint="eastAsia" w:ascii="仿宋" w:hAnsi="仿宋" w:eastAsia="仿宋" w:cs="仿宋"/>
          <w:highlight w:val="none"/>
          <w:lang w:eastAsia="zh-CN"/>
        </w:rPr>
      </w:pPr>
      <w:r>
        <w:rPr>
          <w:rFonts w:hint="eastAsia" w:ascii="仿宋" w:hAnsi="仿宋" w:eastAsia="仿宋" w:cs="仿宋"/>
          <w:highlight w:val="none"/>
          <w:lang w:eastAsia="zh-CN"/>
        </w:rPr>
        <w:t xml:space="preserve">                            签  字：(供应商授权代表签字)</w:t>
      </w:r>
    </w:p>
    <w:p w14:paraId="64603365">
      <w:pPr>
        <w:framePr w:wrap="around"/>
        <w:snapToGrid w:val="0"/>
        <w:spacing w:line="288" w:lineRule="auto"/>
        <w:ind w:firstLine="3840" w:firstLineChars="1600"/>
        <w:rPr>
          <w:rFonts w:hint="eastAsia" w:ascii="仿宋" w:hAnsi="仿宋" w:eastAsia="仿宋" w:cs="仿宋"/>
          <w:highlight w:val="none"/>
          <w:lang w:eastAsia="zh-CN"/>
        </w:rPr>
      </w:pPr>
      <w:r>
        <w:rPr>
          <w:rFonts w:hint="eastAsia" w:ascii="仿宋" w:hAnsi="仿宋" w:eastAsia="仿宋" w:cs="仿宋"/>
          <w:highlight w:val="none"/>
          <w:lang w:eastAsia="zh-CN"/>
        </w:rPr>
        <w:t>盖  章：(公章)</w:t>
      </w:r>
    </w:p>
    <w:p w14:paraId="59A0A759">
      <w:pPr>
        <w:framePr w:wrap="around"/>
        <w:snapToGrid w:val="0"/>
        <w:spacing w:line="288" w:lineRule="auto"/>
        <w:ind w:firstLine="3840" w:firstLineChars="1600"/>
        <w:rPr>
          <w:rFonts w:hint="eastAsia" w:ascii="仿宋" w:hAnsi="仿宋" w:eastAsia="仿宋" w:cs="仿宋"/>
          <w:highlight w:val="none"/>
          <w:lang w:eastAsia="zh-CN"/>
        </w:rPr>
      </w:pPr>
      <w:r>
        <w:rPr>
          <w:rFonts w:hint="eastAsia" w:ascii="仿宋" w:hAnsi="仿宋" w:eastAsia="仿宋" w:cs="仿宋"/>
          <w:highlight w:val="none"/>
          <w:lang w:eastAsia="zh-CN"/>
        </w:rPr>
        <w:t>日  期：</w:t>
      </w:r>
    </w:p>
    <w:p w14:paraId="0340E344">
      <w:pPr>
        <w:pStyle w:val="20"/>
        <w:framePr w:wrap="auto" w:vAnchor="margin" w:hAnchor="text" w:yAlign="inline"/>
        <w:spacing w:line="360" w:lineRule="auto"/>
        <w:rPr>
          <w:color w:val="auto"/>
          <w:highlight w:val="none"/>
        </w:rPr>
        <w:sectPr>
          <w:headerReference r:id="rId5" w:type="default"/>
          <w:footerReference r:id="rId6" w:type="default"/>
          <w:pgSz w:w="11900" w:h="16840"/>
          <w:pgMar w:top="1440" w:right="1800" w:bottom="1440" w:left="1800" w:header="851" w:footer="992" w:gutter="0"/>
          <w:cols w:space="720" w:num="1"/>
        </w:sectPr>
      </w:pPr>
    </w:p>
    <w:p w14:paraId="6B5B6AB0">
      <w:pPr>
        <w:pStyle w:val="20"/>
        <w:framePr w:wrap="auto" w:vAnchor="margin" w:hAnchor="text" w:yAlign="inline"/>
        <w:spacing w:line="360" w:lineRule="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附件2：</w:t>
      </w:r>
    </w:p>
    <w:p w14:paraId="2D18CA9E">
      <w:pPr>
        <w:pStyle w:val="20"/>
        <w:framePr w:wrap="auto" w:vAnchor="margin" w:hAnchor="text" w:yAlign="inline"/>
        <w:spacing w:line="360" w:lineRule="auto"/>
        <w:jc w:val="center"/>
        <w:rPr>
          <w:rFonts w:hint="eastAsia" w:ascii="宋体" w:hAnsi="宋体" w:eastAsia="宋体" w:cs="宋体"/>
          <w:b/>
          <w:bCs/>
          <w:kern w:val="0"/>
          <w:sz w:val="24"/>
          <w:szCs w:val="24"/>
          <w:highlight w:val="none"/>
          <w:lang w:bidi="ar"/>
        </w:rPr>
      </w:pPr>
      <w:r>
        <w:rPr>
          <w:rFonts w:hint="eastAsia" w:ascii="宋体" w:hAnsi="宋体" w:eastAsia="宋体" w:cs="宋体"/>
          <w:b/>
          <w:bCs/>
          <w:kern w:val="0"/>
          <w:sz w:val="24"/>
          <w:szCs w:val="24"/>
          <w:highlight w:val="none"/>
          <w:lang w:bidi="ar"/>
        </w:rPr>
        <w:t>采购清单</w:t>
      </w:r>
    </w:p>
    <w:tbl>
      <w:tblPr>
        <w:tblStyle w:val="10"/>
        <w:tblW w:w="5811" w:type="pct"/>
        <w:tblInd w:w="0" w:type="dxa"/>
        <w:tblLayout w:type="fixed"/>
        <w:tblCellMar>
          <w:top w:w="0" w:type="dxa"/>
          <w:left w:w="108" w:type="dxa"/>
          <w:bottom w:w="0" w:type="dxa"/>
          <w:right w:w="108" w:type="dxa"/>
        </w:tblCellMar>
      </w:tblPr>
      <w:tblGrid>
        <w:gridCol w:w="428"/>
        <w:gridCol w:w="25"/>
        <w:gridCol w:w="855"/>
        <w:gridCol w:w="1164"/>
        <w:gridCol w:w="1749"/>
        <w:gridCol w:w="4806"/>
        <w:gridCol w:w="13"/>
        <w:gridCol w:w="429"/>
        <w:gridCol w:w="427"/>
      </w:tblGrid>
      <w:tr w14:paraId="0EB519FE">
        <w:tblPrEx>
          <w:tblCellMar>
            <w:top w:w="0" w:type="dxa"/>
            <w:left w:w="108" w:type="dxa"/>
            <w:bottom w:w="0" w:type="dxa"/>
            <w:right w:w="108" w:type="dxa"/>
          </w:tblCellMar>
        </w:tblPrEx>
        <w:trPr>
          <w:trHeight w:val="567" w:hRule="atLeast"/>
        </w:trPr>
        <w:tc>
          <w:tcPr>
            <w:tcW w:w="2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7BCC4">
            <w:pPr>
              <w:framePr w:wrap="auto" w:vAnchor="margin" w:hAnchor="text" w:yAlign="inline"/>
              <w:jc w:val="center"/>
              <w:rPr>
                <w:rFonts w:ascii="仿宋" w:hAnsi="仿宋" w:eastAsia="仿宋" w:cs="仿宋"/>
                <w:highlight w:val="none"/>
                <w:lang w:eastAsia="zh-CN" w:bidi="ar"/>
              </w:rPr>
            </w:pPr>
            <w:r>
              <w:rPr>
                <w:rFonts w:hint="eastAsia" w:ascii="仿宋" w:hAnsi="仿宋" w:eastAsia="仿宋" w:cs="仿宋"/>
                <w:highlight w:val="none"/>
                <w:lang w:eastAsia="zh-CN" w:bidi="ar"/>
              </w:rPr>
              <w:t>序号</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166C6">
            <w:pPr>
              <w:framePr w:wrap="auto" w:vAnchor="margin" w:hAnchor="text" w:yAlign="inline"/>
              <w:jc w:val="center"/>
              <w:rPr>
                <w:rFonts w:hint="eastAsia" w:ascii="仿宋" w:hAnsi="仿宋" w:eastAsia="仿宋" w:cs="仿宋"/>
                <w:highlight w:val="none"/>
                <w:lang w:eastAsia="zh-CN" w:bidi="ar"/>
              </w:rPr>
            </w:pPr>
            <w:r>
              <w:rPr>
                <w:rFonts w:hint="eastAsia" w:ascii="仿宋" w:hAnsi="仿宋" w:eastAsia="仿宋" w:cs="仿宋"/>
                <w:highlight w:val="none"/>
                <w:lang w:eastAsia="zh-CN" w:bidi="ar"/>
              </w:rPr>
              <w:t>名称</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7CEB">
            <w:pPr>
              <w:framePr w:wrap="auto" w:vAnchor="margin" w:hAnchor="text" w:yAlign="inline"/>
              <w:jc w:val="center"/>
              <w:rPr>
                <w:rFonts w:hint="eastAsia" w:ascii="仿宋" w:hAnsi="仿宋" w:eastAsia="仿宋" w:cs="仿宋"/>
                <w:highlight w:val="none"/>
                <w:lang w:eastAsia="zh-CN" w:bidi="ar"/>
              </w:rPr>
            </w:pPr>
            <w:r>
              <w:rPr>
                <w:rFonts w:hint="eastAsia" w:ascii="仿宋" w:hAnsi="仿宋" w:eastAsia="仿宋" w:cs="仿宋"/>
                <w:highlight w:val="none"/>
                <w:lang w:eastAsia="zh-CN" w:bidi="ar"/>
              </w:rPr>
              <w:t>规格</w:t>
            </w:r>
            <w:r>
              <w:rPr>
                <w:rFonts w:hint="eastAsia" w:ascii="仿宋" w:hAnsi="仿宋" w:eastAsia="仿宋" w:cs="仿宋"/>
                <w:highlight w:val="none"/>
                <w:lang w:eastAsia="zh-CN" w:bidi="ar"/>
              </w:rPr>
              <w:br w:type="textWrapping"/>
            </w:r>
            <w:r>
              <w:rPr>
                <w:rFonts w:hint="eastAsia" w:ascii="仿宋" w:hAnsi="仿宋" w:eastAsia="仿宋" w:cs="仿宋"/>
                <w:highlight w:val="none"/>
                <w:lang w:eastAsia="zh-CN" w:bidi="ar"/>
              </w:rPr>
              <w:t>（长*宽*高）</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505AF">
            <w:pPr>
              <w:framePr w:wrap="auto" w:vAnchor="margin" w:hAnchor="text" w:yAlign="inline"/>
              <w:jc w:val="center"/>
              <w:rPr>
                <w:rFonts w:hint="eastAsia" w:ascii="仿宋" w:hAnsi="仿宋" w:eastAsia="仿宋" w:cs="仿宋"/>
                <w:highlight w:val="none"/>
                <w:lang w:eastAsia="zh-CN"/>
              </w:rPr>
            </w:pPr>
            <w:r>
              <w:rPr>
                <w:rFonts w:hint="eastAsia" w:ascii="仿宋" w:hAnsi="仿宋" w:eastAsia="仿宋" w:cs="仿宋"/>
                <w:highlight w:val="none"/>
                <w:lang w:eastAsia="zh-CN"/>
              </w:rPr>
              <w:t>图片（</w:t>
            </w:r>
            <w:r>
              <w:rPr>
                <w:rFonts w:hint="eastAsia" w:ascii="仿宋" w:hAnsi="仿宋" w:eastAsia="仿宋" w:cs="仿宋"/>
                <w:highlight w:val="none"/>
                <w:lang w:val="en-US" w:eastAsia="zh-CN"/>
              </w:rPr>
              <w:t>仅供参考</w:t>
            </w:r>
            <w:r>
              <w:rPr>
                <w:rFonts w:hint="eastAsia" w:ascii="仿宋" w:hAnsi="仿宋" w:eastAsia="仿宋" w:cs="仿宋"/>
                <w:highlight w:val="none"/>
                <w:lang w:eastAsia="zh-CN"/>
              </w:rPr>
              <w:t>）</w:t>
            </w:r>
          </w:p>
        </w:tc>
        <w:tc>
          <w:tcPr>
            <w:tcW w:w="2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7DAE6">
            <w:pPr>
              <w:framePr w:wrap="auto" w:vAnchor="margin" w:hAnchor="text" w:yAlign="inline"/>
              <w:jc w:val="center"/>
              <w:rPr>
                <w:rFonts w:hint="eastAsia" w:ascii="仿宋" w:hAnsi="仿宋" w:eastAsia="仿宋" w:cs="仿宋"/>
                <w:highlight w:val="none"/>
                <w:lang w:eastAsia="zh-CN" w:bidi="ar"/>
              </w:rPr>
            </w:pPr>
            <w:r>
              <w:rPr>
                <w:rFonts w:hint="eastAsia" w:ascii="仿宋" w:hAnsi="仿宋" w:eastAsia="仿宋" w:cs="仿宋"/>
                <w:highlight w:val="none"/>
                <w:lang w:eastAsia="zh-CN" w:bidi="ar"/>
              </w:rPr>
              <w:t>材质说明</w:t>
            </w:r>
          </w:p>
        </w:tc>
        <w:tc>
          <w:tcPr>
            <w:tcW w:w="2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5789A">
            <w:pPr>
              <w:framePr w:wrap="auto" w:vAnchor="margin" w:hAnchor="text" w:yAlign="inline"/>
              <w:jc w:val="center"/>
              <w:rPr>
                <w:rFonts w:hint="eastAsia" w:ascii="仿宋" w:hAnsi="仿宋" w:eastAsia="仿宋" w:cs="仿宋"/>
                <w:highlight w:val="none"/>
                <w:lang w:eastAsia="zh-CN" w:bidi="ar"/>
              </w:rPr>
            </w:pPr>
            <w:r>
              <w:rPr>
                <w:rFonts w:hint="eastAsia" w:ascii="仿宋" w:hAnsi="仿宋" w:eastAsia="仿宋" w:cs="仿宋"/>
                <w:highlight w:val="none"/>
                <w:lang w:eastAsia="zh-CN" w:bidi="ar"/>
              </w:rPr>
              <w:t>数量</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09DFD">
            <w:pPr>
              <w:framePr w:wrap="auto" w:vAnchor="margin" w:hAnchor="text" w:yAlign="inline"/>
              <w:jc w:val="center"/>
              <w:rPr>
                <w:rFonts w:hint="eastAsia" w:ascii="仿宋" w:hAnsi="仿宋" w:eastAsia="仿宋" w:cs="仿宋"/>
                <w:highlight w:val="none"/>
                <w:lang w:eastAsia="zh-CN" w:bidi="ar"/>
              </w:rPr>
            </w:pPr>
            <w:r>
              <w:rPr>
                <w:rFonts w:hint="eastAsia" w:ascii="仿宋" w:hAnsi="仿宋" w:eastAsia="仿宋" w:cs="仿宋"/>
                <w:highlight w:val="none"/>
                <w:lang w:eastAsia="zh-CN" w:bidi="ar"/>
              </w:rPr>
              <w:t>单位</w:t>
            </w:r>
          </w:p>
        </w:tc>
      </w:tr>
      <w:tr w14:paraId="690B6093">
        <w:tblPrEx>
          <w:tblCellMar>
            <w:top w:w="0" w:type="dxa"/>
            <w:left w:w="108" w:type="dxa"/>
            <w:bottom w:w="0" w:type="dxa"/>
            <w:right w:w="108" w:type="dxa"/>
          </w:tblCellMar>
        </w:tblPrEx>
        <w:trPr>
          <w:trHeight w:val="600" w:hRule="atLeast"/>
        </w:trPr>
        <w:tc>
          <w:tcPr>
            <w:tcW w:w="2132" w:type="pct"/>
            <w:gridSpan w:val="5"/>
            <w:tcBorders>
              <w:top w:val="single" w:color="auto" w:sz="4" w:space="0"/>
              <w:left w:val="single" w:color="auto" w:sz="4" w:space="0"/>
              <w:bottom w:val="single" w:color="auto" w:sz="4" w:space="0"/>
              <w:right w:val="single" w:color="000000" w:sz="4" w:space="0"/>
            </w:tcBorders>
            <w:shd w:val="clear" w:color="000000" w:fill="FDE9D9"/>
            <w:vAlign w:val="center"/>
          </w:tcPr>
          <w:p w14:paraId="43E7571E">
            <w:pPr>
              <w:framePr w:wrap="auto" w:vAnchor="margin" w:hAnchor="text" w:yAlign="inline"/>
              <w:rPr>
                <w:rFonts w:hint="eastAsia" w:ascii="宋体" w:hAnsi="宋体" w:eastAsia="宋体" w:cs="宋体"/>
                <w:b/>
                <w:bCs/>
                <w:highlight w:val="none"/>
              </w:rPr>
            </w:pPr>
            <w:r>
              <w:rPr>
                <w:rFonts w:hint="eastAsia" w:ascii="宋体" w:hAnsi="宋体" w:eastAsia="宋体" w:cs="宋体"/>
                <w:b/>
                <w:bCs/>
                <w:highlight w:val="none"/>
              </w:rPr>
              <w:t>儿科门诊</w:t>
            </w:r>
          </w:p>
        </w:tc>
        <w:tc>
          <w:tcPr>
            <w:tcW w:w="2435" w:type="pct"/>
            <w:gridSpan w:val="2"/>
            <w:tcBorders>
              <w:top w:val="nil"/>
              <w:left w:val="nil"/>
              <w:bottom w:val="single" w:color="auto" w:sz="4" w:space="0"/>
              <w:right w:val="single" w:color="auto" w:sz="4" w:space="0"/>
            </w:tcBorders>
            <w:shd w:val="clear" w:color="auto" w:fill="auto"/>
            <w:vAlign w:val="center"/>
          </w:tcPr>
          <w:p w14:paraId="1D05E5CE">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c>
          <w:tcPr>
            <w:tcW w:w="217" w:type="pct"/>
            <w:tcBorders>
              <w:top w:val="nil"/>
              <w:left w:val="nil"/>
              <w:bottom w:val="single" w:color="auto" w:sz="4" w:space="0"/>
              <w:right w:val="single" w:color="auto" w:sz="4" w:space="0"/>
            </w:tcBorders>
            <w:shd w:val="clear" w:color="auto" w:fill="auto"/>
            <w:vAlign w:val="center"/>
          </w:tcPr>
          <w:p w14:paraId="064DC364">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c>
          <w:tcPr>
            <w:tcW w:w="216" w:type="pct"/>
            <w:tcBorders>
              <w:top w:val="nil"/>
              <w:left w:val="nil"/>
              <w:bottom w:val="single" w:color="auto" w:sz="4" w:space="0"/>
              <w:right w:val="single" w:color="auto" w:sz="4" w:space="0"/>
            </w:tcBorders>
            <w:shd w:val="clear" w:color="auto" w:fill="auto"/>
            <w:vAlign w:val="center"/>
          </w:tcPr>
          <w:p w14:paraId="704D859A">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r>
      <w:tr w14:paraId="0A75126A">
        <w:tblPrEx>
          <w:tblCellMar>
            <w:top w:w="0" w:type="dxa"/>
            <w:left w:w="108" w:type="dxa"/>
            <w:bottom w:w="0" w:type="dxa"/>
            <w:right w:w="108" w:type="dxa"/>
          </w:tblCellMar>
        </w:tblPrEx>
        <w:trPr>
          <w:trHeight w:val="600" w:hRule="atLeast"/>
        </w:trPr>
        <w:tc>
          <w:tcPr>
            <w:tcW w:w="2132" w:type="pct"/>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7484DC83">
            <w:pPr>
              <w:framePr w:wrap="auto" w:vAnchor="margin" w:hAnchor="text" w:yAlign="inline"/>
              <w:rPr>
                <w:rFonts w:hint="eastAsia" w:ascii="宋体" w:hAnsi="宋体" w:eastAsia="宋体" w:cs="宋体"/>
                <w:b/>
                <w:bCs/>
                <w:highlight w:val="none"/>
              </w:rPr>
            </w:pPr>
            <w:r>
              <w:rPr>
                <w:rFonts w:hint="eastAsia" w:ascii="宋体" w:hAnsi="宋体" w:eastAsia="宋体" w:cs="宋体"/>
                <w:sz w:val="18"/>
                <w:szCs w:val="18"/>
                <w:highlight w:val="none"/>
              </w:rPr>
              <w:drawing>
                <wp:anchor distT="0" distB="0" distL="114300" distR="114300" simplePos="0" relativeHeight="251675648" behindDoc="0" locked="0" layoutInCell="1" allowOverlap="1">
                  <wp:simplePos x="0" y="0"/>
                  <wp:positionH relativeFrom="column">
                    <wp:posOffset>1604645</wp:posOffset>
                  </wp:positionH>
                  <wp:positionV relativeFrom="paragraph">
                    <wp:posOffset>749300</wp:posOffset>
                  </wp:positionV>
                  <wp:extent cx="904875" cy="304800"/>
                  <wp:effectExtent l="0" t="0" r="9525" b="0"/>
                  <wp:wrapNone/>
                  <wp:docPr id="201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 name="图片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04875" cy="304800"/>
                          </a:xfrm>
                          <a:prstGeom prst="rect">
                            <a:avLst/>
                          </a:prstGeom>
                          <a:noFill/>
                          <a:ln>
                            <a:noFill/>
                          </a:ln>
                        </pic:spPr>
                      </pic:pic>
                    </a:graphicData>
                  </a:graphic>
                </wp:anchor>
              </w:drawing>
            </w:r>
            <w:r>
              <w:rPr>
                <w:rFonts w:hint="eastAsia" w:ascii="宋体" w:hAnsi="宋体" w:eastAsia="宋体" w:cs="宋体"/>
                <w:b/>
                <w:bCs/>
                <w:highlight w:val="none"/>
              </w:rPr>
              <w:t>收费预检</w:t>
            </w:r>
          </w:p>
        </w:tc>
        <w:tc>
          <w:tcPr>
            <w:tcW w:w="2435" w:type="pct"/>
            <w:gridSpan w:val="2"/>
            <w:tcBorders>
              <w:top w:val="nil"/>
              <w:left w:val="nil"/>
              <w:bottom w:val="single" w:color="auto" w:sz="4" w:space="0"/>
              <w:right w:val="single" w:color="auto" w:sz="4" w:space="0"/>
            </w:tcBorders>
            <w:shd w:val="clear" w:color="auto" w:fill="auto"/>
            <w:vAlign w:val="center"/>
          </w:tcPr>
          <w:p w14:paraId="280C8A1F">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c>
          <w:tcPr>
            <w:tcW w:w="217" w:type="pct"/>
            <w:tcBorders>
              <w:top w:val="nil"/>
              <w:left w:val="nil"/>
              <w:bottom w:val="single" w:color="auto" w:sz="4" w:space="0"/>
              <w:right w:val="single" w:color="auto" w:sz="4" w:space="0"/>
            </w:tcBorders>
            <w:shd w:val="clear" w:color="auto" w:fill="auto"/>
            <w:vAlign w:val="center"/>
          </w:tcPr>
          <w:p w14:paraId="041B9CE9">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c>
          <w:tcPr>
            <w:tcW w:w="216" w:type="pct"/>
            <w:tcBorders>
              <w:top w:val="nil"/>
              <w:left w:val="nil"/>
              <w:bottom w:val="single" w:color="auto" w:sz="4" w:space="0"/>
              <w:right w:val="single" w:color="auto" w:sz="4" w:space="0"/>
            </w:tcBorders>
            <w:shd w:val="clear" w:color="auto" w:fill="auto"/>
            <w:vAlign w:val="center"/>
          </w:tcPr>
          <w:p w14:paraId="325F3B5C">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r>
      <w:tr w14:paraId="7018AB28">
        <w:tblPrEx>
          <w:tblCellMar>
            <w:top w:w="0" w:type="dxa"/>
            <w:left w:w="108" w:type="dxa"/>
            <w:bottom w:w="0" w:type="dxa"/>
            <w:right w:w="108" w:type="dxa"/>
          </w:tblCellMar>
        </w:tblPrEx>
        <w:trPr>
          <w:trHeight w:val="1602" w:hRule="atLeast"/>
        </w:trPr>
        <w:tc>
          <w:tcPr>
            <w:tcW w:w="216" w:type="pct"/>
            <w:tcBorders>
              <w:top w:val="nil"/>
              <w:left w:val="single" w:color="auto" w:sz="4" w:space="0"/>
              <w:bottom w:val="single" w:color="auto" w:sz="4" w:space="0"/>
              <w:right w:val="single" w:color="auto" w:sz="4" w:space="0"/>
            </w:tcBorders>
            <w:shd w:val="clear" w:color="auto" w:fill="auto"/>
            <w:vAlign w:val="center"/>
          </w:tcPr>
          <w:p w14:paraId="485025C1">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444" w:type="pct"/>
            <w:gridSpan w:val="2"/>
            <w:tcBorders>
              <w:top w:val="nil"/>
              <w:left w:val="nil"/>
              <w:bottom w:val="single" w:color="auto" w:sz="4" w:space="0"/>
              <w:right w:val="single" w:color="auto" w:sz="4" w:space="0"/>
            </w:tcBorders>
            <w:shd w:val="clear" w:color="auto" w:fill="auto"/>
            <w:vAlign w:val="center"/>
          </w:tcPr>
          <w:p w14:paraId="45C52E43">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收费桌</w:t>
            </w:r>
          </w:p>
        </w:tc>
        <w:tc>
          <w:tcPr>
            <w:tcW w:w="588" w:type="pct"/>
            <w:tcBorders>
              <w:top w:val="nil"/>
              <w:left w:val="nil"/>
              <w:bottom w:val="single" w:color="auto" w:sz="4" w:space="0"/>
              <w:right w:val="single" w:color="auto" w:sz="4" w:space="0"/>
            </w:tcBorders>
            <w:shd w:val="clear" w:color="000000" w:fill="FFFFFF"/>
            <w:vAlign w:val="center"/>
          </w:tcPr>
          <w:p w14:paraId="388C8F51">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1840*700*760</w:t>
            </w:r>
          </w:p>
        </w:tc>
        <w:tc>
          <w:tcPr>
            <w:tcW w:w="884" w:type="pct"/>
            <w:tcBorders>
              <w:top w:val="nil"/>
              <w:left w:val="nil"/>
              <w:bottom w:val="single" w:color="auto" w:sz="4" w:space="0"/>
              <w:right w:val="single" w:color="auto" w:sz="4" w:space="0"/>
            </w:tcBorders>
            <w:shd w:val="clear" w:color="000000" w:fill="FFFFFF"/>
            <w:vAlign w:val="center"/>
          </w:tcPr>
          <w:p w14:paraId="0362DB24">
            <w:pPr>
              <w:framePr w:wrap="auto" w:vAnchor="margin" w:hAnchor="text" w:yAlign="inline"/>
              <w:rPr>
                <w:rFonts w:hint="eastAsia" w:ascii="宋体" w:hAnsi="宋体" w:eastAsia="宋体" w:cs="宋体"/>
                <w:sz w:val="18"/>
                <w:szCs w:val="18"/>
                <w:highlight w:val="none"/>
              </w:rPr>
            </w:pPr>
          </w:p>
        </w:tc>
        <w:tc>
          <w:tcPr>
            <w:tcW w:w="2435" w:type="pct"/>
            <w:gridSpan w:val="2"/>
            <w:tcBorders>
              <w:top w:val="nil"/>
              <w:left w:val="nil"/>
              <w:bottom w:val="single" w:color="auto" w:sz="4" w:space="0"/>
              <w:right w:val="single" w:color="auto" w:sz="4" w:space="0"/>
            </w:tcBorders>
            <w:shd w:val="clear" w:color="auto" w:fill="auto"/>
            <w:vAlign w:val="center"/>
          </w:tcPr>
          <w:p w14:paraId="027D96D9">
            <w:pPr>
              <w:framePr w:wrap="auto" w:vAnchor="margin" w:hAnchor="text" w:yAlign="inline"/>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面料：木纹理饰面，具有纹理清晰、实木感强、色牢度高、防水防污耐磨等特点；</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基材：绿色环保E0级实木多层板，医用抗菌处理、防腐等化学处理。</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封边：同等材料封边，防止因温差大的情况下使水分入侵，造成变形开裂。</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五金：产品内部的金属件和五金配件均应做防锈处理，不得有锈迹</w:t>
            </w:r>
          </w:p>
        </w:tc>
        <w:tc>
          <w:tcPr>
            <w:tcW w:w="217" w:type="pct"/>
            <w:tcBorders>
              <w:top w:val="nil"/>
              <w:left w:val="nil"/>
              <w:bottom w:val="single" w:color="auto" w:sz="4" w:space="0"/>
              <w:right w:val="single" w:color="auto" w:sz="4" w:space="0"/>
            </w:tcBorders>
            <w:shd w:val="clear" w:color="000000" w:fill="FFFFFF"/>
            <w:noWrap/>
            <w:vAlign w:val="center"/>
          </w:tcPr>
          <w:p w14:paraId="2710C119">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216" w:type="pct"/>
            <w:tcBorders>
              <w:top w:val="nil"/>
              <w:left w:val="nil"/>
              <w:bottom w:val="single" w:color="auto" w:sz="4" w:space="0"/>
              <w:right w:val="single" w:color="auto" w:sz="4" w:space="0"/>
            </w:tcBorders>
            <w:shd w:val="clear" w:color="000000" w:fill="FFFFFF"/>
            <w:noWrap/>
            <w:vAlign w:val="center"/>
          </w:tcPr>
          <w:p w14:paraId="48CCB3C0">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张</w:t>
            </w:r>
          </w:p>
        </w:tc>
      </w:tr>
      <w:tr w14:paraId="05D06D88">
        <w:tblPrEx>
          <w:tblCellMar>
            <w:top w:w="0" w:type="dxa"/>
            <w:left w:w="108" w:type="dxa"/>
            <w:bottom w:w="0" w:type="dxa"/>
            <w:right w:w="108" w:type="dxa"/>
          </w:tblCellMar>
        </w:tblPrEx>
        <w:trPr>
          <w:trHeight w:val="1602" w:hRule="atLeast"/>
        </w:trPr>
        <w:tc>
          <w:tcPr>
            <w:tcW w:w="216" w:type="pct"/>
            <w:tcBorders>
              <w:top w:val="nil"/>
              <w:left w:val="single" w:color="auto" w:sz="4" w:space="0"/>
              <w:bottom w:val="single" w:color="auto" w:sz="4" w:space="0"/>
              <w:right w:val="single" w:color="auto" w:sz="4" w:space="0"/>
            </w:tcBorders>
            <w:shd w:val="clear" w:color="auto" w:fill="auto"/>
            <w:vAlign w:val="center"/>
          </w:tcPr>
          <w:p w14:paraId="7D6B18A3">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2</w:t>
            </w:r>
          </w:p>
        </w:tc>
        <w:tc>
          <w:tcPr>
            <w:tcW w:w="444" w:type="pct"/>
            <w:gridSpan w:val="2"/>
            <w:tcBorders>
              <w:top w:val="nil"/>
              <w:left w:val="nil"/>
              <w:bottom w:val="single" w:color="auto" w:sz="4" w:space="0"/>
              <w:right w:val="single" w:color="auto" w:sz="4" w:space="0"/>
            </w:tcBorders>
            <w:shd w:val="clear" w:color="auto" w:fill="auto"/>
            <w:vAlign w:val="center"/>
          </w:tcPr>
          <w:p w14:paraId="109D0FD7">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隔断柜</w:t>
            </w:r>
          </w:p>
        </w:tc>
        <w:tc>
          <w:tcPr>
            <w:tcW w:w="588" w:type="pct"/>
            <w:tcBorders>
              <w:top w:val="nil"/>
              <w:left w:val="nil"/>
              <w:bottom w:val="single" w:color="auto" w:sz="4" w:space="0"/>
              <w:right w:val="single" w:color="auto" w:sz="4" w:space="0"/>
            </w:tcBorders>
            <w:shd w:val="clear" w:color="000000" w:fill="FFFFFF"/>
            <w:vAlign w:val="center"/>
          </w:tcPr>
          <w:p w14:paraId="747570DC">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2000*300*1600</w:t>
            </w:r>
          </w:p>
        </w:tc>
        <w:tc>
          <w:tcPr>
            <w:tcW w:w="884" w:type="pct"/>
            <w:tcBorders>
              <w:top w:val="nil"/>
              <w:left w:val="nil"/>
              <w:bottom w:val="single" w:color="auto" w:sz="4" w:space="0"/>
              <w:right w:val="single" w:color="auto" w:sz="4" w:space="0"/>
            </w:tcBorders>
            <w:shd w:val="clear" w:color="000000" w:fill="FFFFFF"/>
            <w:vAlign w:val="center"/>
          </w:tcPr>
          <w:p w14:paraId="5877AC3E">
            <w:pPr>
              <w:framePr w:wrap="auto" w:vAnchor="margin" w:hAnchor="text" w:yAlign="inline"/>
              <w:rPr>
                <w:rFonts w:hint="eastAsia" w:ascii="宋体" w:hAnsi="宋体" w:eastAsia="宋体" w:cs="宋体"/>
                <w:sz w:val="18"/>
                <w:szCs w:val="18"/>
                <w:highlight w:val="none"/>
              </w:rPr>
            </w:pPr>
            <w:r>
              <w:rPr>
                <w:rFonts w:hint="eastAsia" w:ascii="宋体" w:hAnsi="宋体" w:eastAsia="宋体" w:cs="宋体"/>
                <w:sz w:val="18"/>
                <w:szCs w:val="18"/>
                <w:highlight w:val="none"/>
              </w:rPr>
              <w:drawing>
                <wp:anchor distT="0" distB="0" distL="114300" distR="114300" simplePos="0" relativeHeight="251660288" behindDoc="0" locked="0" layoutInCell="1" allowOverlap="1">
                  <wp:simplePos x="0" y="0"/>
                  <wp:positionH relativeFrom="column">
                    <wp:posOffset>152400</wp:posOffset>
                  </wp:positionH>
                  <wp:positionV relativeFrom="paragraph">
                    <wp:posOffset>114300</wp:posOffset>
                  </wp:positionV>
                  <wp:extent cx="733425" cy="723900"/>
                  <wp:effectExtent l="0" t="0" r="9525" b="0"/>
                  <wp:wrapNone/>
                  <wp:docPr id="199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 name="图片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33425" cy="723900"/>
                          </a:xfrm>
                          <a:prstGeom prst="rect">
                            <a:avLst/>
                          </a:prstGeom>
                          <a:noFill/>
                          <a:ln>
                            <a:noFill/>
                          </a:ln>
                        </pic:spPr>
                      </pic:pic>
                    </a:graphicData>
                  </a:graphic>
                </wp:anchor>
              </w:drawing>
            </w:r>
          </w:p>
        </w:tc>
        <w:tc>
          <w:tcPr>
            <w:tcW w:w="2435" w:type="pct"/>
            <w:gridSpan w:val="2"/>
            <w:tcBorders>
              <w:top w:val="nil"/>
              <w:left w:val="nil"/>
              <w:bottom w:val="single" w:color="auto" w:sz="4" w:space="0"/>
              <w:right w:val="single" w:color="auto" w:sz="4" w:space="0"/>
            </w:tcBorders>
            <w:shd w:val="clear" w:color="auto" w:fill="auto"/>
            <w:vAlign w:val="center"/>
          </w:tcPr>
          <w:p w14:paraId="0217BE56">
            <w:pPr>
              <w:framePr w:wrap="auto" w:vAnchor="margin" w:hAnchor="text" w:yAlign="inline"/>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面料：木纹理饰面，具有纹理清晰、实木感强、色牢度高、防水防污耐磨等特点；</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基材：绿色环保E0级实木多层板，医用抗菌处理、防腐等化学处理。</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封边：同等材料封边，防止因温差大的情况下使水分入侵，造成变形开裂。</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五金：产品内部的金属件和五金配件均应做防锈处理，不得有锈迹</w:t>
            </w:r>
          </w:p>
        </w:tc>
        <w:tc>
          <w:tcPr>
            <w:tcW w:w="217" w:type="pct"/>
            <w:tcBorders>
              <w:top w:val="nil"/>
              <w:left w:val="nil"/>
              <w:bottom w:val="single" w:color="auto" w:sz="4" w:space="0"/>
              <w:right w:val="single" w:color="auto" w:sz="4" w:space="0"/>
            </w:tcBorders>
            <w:shd w:val="clear" w:color="000000" w:fill="FFFFFF"/>
            <w:noWrap/>
            <w:vAlign w:val="center"/>
          </w:tcPr>
          <w:p w14:paraId="63EDADBA">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216" w:type="pct"/>
            <w:tcBorders>
              <w:top w:val="nil"/>
              <w:left w:val="nil"/>
              <w:bottom w:val="single" w:color="auto" w:sz="4" w:space="0"/>
              <w:right w:val="single" w:color="auto" w:sz="4" w:space="0"/>
            </w:tcBorders>
            <w:shd w:val="clear" w:color="000000" w:fill="FFFFFF"/>
            <w:noWrap/>
            <w:vAlign w:val="center"/>
          </w:tcPr>
          <w:p w14:paraId="302E932A">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座</w:t>
            </w:r>
          </w:p>
        </w:tc>
      </w:tr>
      <w:tr w14:paraId="740ABAA1">
        <w:tblPrEx>
          <w:tblCellMar>
            <w:top w:w="0" w:type="dxa"/>
            <w:left w:w="108" w:type="dxa"/>
            <w:bottom w:w="0" w:type="dxa"/>
            <w:right w:w="108" w:type="dxa"/>
          </w:tblCellMar>
        </w:tblPrEx>
        <w:trPr>
          <w:trHeight w:val="2025" w:hRule="atLeast"/>
        </w:trPr>
        <w:tc>
          <w:tcPr>
            <w:tcW w:w="216" w:type="pct"/>
            <w:tcBorders>
              <w:top w:val="nil"/>
              <w:left w:val="single" w:color="auto" w:sz="4" w:space="0"/>
              <w:bottom w:val="single" w:color="auto" w:sz="4" w:space="0"/>
              <w:right w:val="single" w:color="auto" w:sz="4" w:space="0"/>
            </w:tcBorders>
            <w:shd w:val="clear" w:color="auto" w:fill="auto"/>
            <w:vAlign w:val="center"/>
          </w:tcPr>
          <w:p w14:paraId="2806A185">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3</w:t>
            </w:r>
          </w:p>
        </w:tc>
        <w:tc>
          <w:tcPr>
            <w:tcW w:w="444" w:type="pct"/>
            <w:gridSpan w:val="2"/>
            <w:tcBorders>
              <w:top w:val="nil"/>
              <w:left w:val="nil"/>
              <w:bottom w:val="single" w:color="auto" w:sz="4" w:space="0"/>
              <w:right w:val="single" w:color="auto" w:sz="4" w:space="0"/>
            </w:tcBorders>
            <w:shd w:val="clear" w:color="auto" w:fill="auto"/>
            <w:vAlign w:val="center"/>
          </w:tcPr>
          <w:p w14:paraId="216F3E1D">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办公椅</w:t>
            </w:r>
          </w:p>
        </w:tc>
        <w:tc>
          <w:tcPr>
            <w:tcW w:w="588" w:type="pct"/>
            <w:tcBorders>
              <w:top w:val="nil"/>
              <w:left w:val="nil"/>
              <w:bottom w:val="single" w:color="auto" w:sz="4" w:space="0"/>
              <w:right w:val="single" w:color="auto" w:sz="4" w:space="0"/>
            </w:tcBorders>
            <w:shd w:val="clear" w:color="000000" w:fill="FFFFFF"/>
            <w:vAlign w:val="center"/>
          </w:tcPr>
          <w:p w14:paraId="43AEAD5C">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行业标准</w:t>
            </w:r>
          </w:p>
        </w:tc>
        <w:tc>
          <w:tcPr>
            <w:tcW w:w="884" w:type="pct"/>
            <w:tcBorders>
              <w:top w:val="nil"/>
              <w:left w:val="nil"/>
              <w:bottom w:val="single" w:color="auto" w:sz="4" w:space="0"/>
              <w:right w:val="single" w:color="auto" w:sz="4" w:space="0"/>
            </w:tcBorders>
            <w:shd w:val="clear" w:color="000000" w:fill="FFFFFF"/>
            <w:vAlign w:val="center"/>
          </w:tcPr>
          <w:p w14:paraId="1F3D7F8F">
            <w:pPr>
              <w:framePr w:wrap="auto" w:vAnchor="margin" w:hAnchor="text" w:yAlign="inline"/>
              <w:rPr>
                <w:rFonts w:hint="eastAsia" w:ascii="宋体" w:hAnsi="宋体" w:eastAsia="宋体" w:cs="宋体"/>
                <w:sz w:val="18"/>
                <w:szCs w:val="18"/>
                <w:highlight w:val="none"/>
              </w:rPr>
            </w:pPr>
            <w:r>
              <w:rPr>
                <w:rFonts w:hint="eastAsia" w:ascii="宋体" w:hAnsi="宋体" w:eastAsia="宋体" w:cs="宋体"/>
                <w:sz w:val="18"/>
                <w:szCs w:val="18"/>
                <w:highlight w:val="none"/>
              </w:rPr>
              <w:drawing>
                <wp:anchor distT="0" distB="0" distL="114300" distR="114300" simplePos="0" relativeHeight="251670528" behindDoc="0" locked="0" layoutInCell="1" allowOverlap="1">
                  <wp:simplePos x="0" y="0"/>
                  <wp:positionH relativeFrom="column">
                    <wp:posOffset>161925</wp:posOffset>
                  </wp:positionH>
                  <wp:positionV relativeFrom="paragraph">
                    <wp:posOffset>95250</wp:posOffset>
                  </wp:positionV>
                  <wp:extent cx="676275" cy="790575"/>
                  <wp:effectExtent l="0" t="0" r="9525" b="9525"/>
                  <wp:wrapNone/>
                  <wp:docPr id="200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 name="图片 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76275" cy="790575"/>
                          </a:xfrm>
                          <a:prstGeom prst="rect">
                            <a:avLst/>
                          </a:prstGeom>
                          <a:noFill/>
                          <a:ln>
                            <a:noFill/>
                          </a:ln>
                        </pic:spPr>
                      </pic:pic>
                    </a:graphicData>
                  </a:graphic>
                </wp:anchor>
              </w:drawing>
            </w:r>
          </w:p>
        </w:tc>
        <w:tc>
          <w:tcPr>
            <w:tcW w:w="2435" w:type="pct"/>
            <w:gridSpan w:val="2"/>
            <w:tcBorders>
              <w:top w:val="nil"/>
              <w:left w:val="nil"/>
              <w:bottom w:val="single" w:color="auto" w:sz="4" w:space="0"/>
              <w:right w:val="single" w:color="auto" w:sz="4" w:space="0"/>
            </w:tcBorders>
            <w:shd w:val="clear" w:color="auto" w:fill="auto"/>
            <w:vAlign w:val="center"/>
          </w:tcPr>
          <w:p w14:paraId="15536253">
            <w:pPr>
              <w:framePr w:wrap="auto" w:vAnchor="margin" w:hAnchor="text" w:yAlign="inline"/>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1.黑色全新料加纤背框，扪华宇透气网布；</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2.一体式双腰设计部符合人体公学，贴合脊椎护腰；</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3.黑色全新料加纤固定扶手；</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 xml:space="preserve">4.海绵：高密度高回弹海绵           </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5. 3.0mm厚度单手柄自载重底盘；</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6.三级SGS认证气杆，100mm缩50mm；</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7.340mm黑色尼龙高脚，静压BFM1000KG;</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8.60mm尼龙+PU静音脚轮过BIFMA</w:t>
            </w:r>
          </w:p>
        </w:tc>
        <w:tc>
          <w:tcPr>
            <w:tcW w:w="217" w:type="pct"/>
            <w:tcBorders>
              <w:top w:val="nil"/>
              <w:left w:val="nil"/>
              <w:bottom w:val="single" w:color="auto" w:sz="4" w:space="0"/>
              <w:right w:val="single" w:color="auto" w:sz="4" w:space="0"/>
            </w:tcBorders>
            <w:shd w:val="clear" w:color="000000" w:fill="FFFFFF"/>
            <w:noWrap/>
            <w:vAlign w:val="center"/>
          </w:tcPr>
          <w:p w14:paraId="3AEFC7AB">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2</w:t>
            </w:r>
          </w:p>
        </w:tc>
        <w:tc>
          <w:tcPr>
            <w:tcW w:w="216" w:type="pct"/>
            <w:tcBorders>
              <w:top w:val="nil"/>
              <w:left w:val="nil"/>
              <w:bottom w:val="single" w:color="auto" w:sz="4" w:space="0"/>
              <w:right w:val="single" w:color="auto" w:sz="4" w:space="0"/>
            </w:tcBorders>
            <w:shd w:val="clear" w:color="000000" w:fill="FFFFFF"/>
            <w:noWrap/>
            <w:vAlign w:val="center"/>
          </w:tcPr>
          <w:p w14:paraId="1BCBC9D5">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张</w:t>
            </w:r>
          </w:p>
        </w:tc>
      </w:tr>
      <w:tr w14:paraId="4399FC01">
        <w:tblPrEx>
          <w:tblCellMar>
            <w:top w:w="0" w:type="dxa"/>
            <w:left w:w="108" w:type="dxa"/>
            <w:bottom w:w="0" w:type="dxa"/>
            <w:right w:w="108" w:type="dxa"/>
          </w:tblCellMar>
        </w:tblPrEx>
        <w:trPr>
          <w:trHeight w:val="1602" w:hRule="atLeast"/>
        </w:trPr>
        <w:tc>
          <w:tcPr>
            <w:tcW w:w="216" w:type="pct"/>
            <w:tcBorders>
              <w:top w:val="nil"/>
              <w:left w:val="single" w:color="auto" w:sz="4" w:space="0"/>
              <w:bottom w:val="single" w:color="auto" w:sz="4" w:space="0"/>
              <w:right w:val="single" w:color="auto" w:sz="4" w:space="0"/>
            </w:tcBorders>
            <w:shd w:val="clear" w:color="auto" w:fill="auto"/>
            <w:vAlign w:val="center"/>
          </w:tcPr>
          <w:p w14:paraId="5AA6B2EA">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4</w:t>
            </w:r>
          </w:p>
        </w:tc>
        <w:tc>
          <w:tcPr>
            <w:tcW w:w="444" w:type="pct"/>
            <w:gridSpan w:val="2"/>
            <w:tcBorders>
              <w:top w:val="nil"/>
              <w:left w:val="nil"/>
              <w:bottom w:val="single" w:color="auto" w:sz="4" w:space="0"/>
              <w:right w:val="single" w:color="auto" w:sz="4" w:space="0"/>
            </w:tcBorders>
            <w:shd w:val="clear" w:color="auto" w:fill="auto"/>
            <w:vAlign w:val="center"/>
          </w:tcPr>
          <w:p w14:paraId="482AA1BC">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窗台柜</w:t>
            </w:r>
          </w:p>
        </w:tc>
        <w:tc>
          <w:tcPr>
            <w:tcW w:w="588" w:type="pct"/>
            <w:tcBorders>
              <w:top w:val="nil"/>
              <w:left w:val="nil"/>
              <w:bottom w:val="single" w:color="auto" w:sz="4" w:space="0"/>
              <w:right w:val="single" w:color="auto" w:sz="4" w:space="0"/>
            </w:tcBorders>
            <w:shd w:val="clear" w:color="000000" w:fill="FFFFFF"/>
            <w:vAlign w:val="center"/>
          </w:tcPr>
          <w:p w14:paraId="268B8443">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2730*700*800/1300</w:t>
            </w:r>
          </w:p>
        </w:tc>
        <w:tc>
          <w:tcPr>
            <w:tcW w:w="884" w:type="pct"/>
            <w:tcBorders>
              <w:top w:val="nil"/>
              <w:left w:val="nil"/>
              <w:bottom w:val="single" w:color="auto" w:sz="4" w:space="0"/>
              <w:right w:val="single" w:color="auto" w:sz="4" w:space="0"/>
            </w:tcBorders>
            <w:shd w:val="clear" w:color="000000" w:fill="FFFFFF"/>
            <w:vAlign w:val="center"/>
          </w:tcPr>
          <w:p w14:paraId="515DC572">
            <w:pPr>
              <w:framePr w:wrap="auto" w:vAnchor="margin" w:hAnchor="text" w:yAlign="inline"/>
              <w:rPr>
                <w:rFonts w:hint="eastAsia" w:ascii="宋体" w:hAnsi="宋体" w:eastAsia="宋体" w:cs="宋体"/>
                <w:sz w:val="18"/>
                <w:szCs w:val="18"/>
                <w:highlight w:val="none"/>
              </w:rPr>
            </w:pPr>
            <w:r>
              <w:rPr>
                <w:rFonts w:hint="eastAsia" w:ascii="宋体" w:hAnsi="宋体" w:eastAsia="宋体" w:cs="宋体"/>
                <w:sz w:val="18"/>
                <w:szCs w:val="18"/>
                <w:highlight w:val="none"/>
              </w:rPr>
              <w:drawing>
                <wp:anchor distT="0" distB="0" distL="114300" distR="114300" simplePos="0" relativeHeight="251672576" behindDoc="0" locked="0" layoutInCell="1" allowOverlap="1">
                  <wp:simplePos x="0" y="0"/>
                  <wp:positionH relativeFrom="column">
                    <wp:posOffset>133350</wp:posOffset>
                  </wp:positionH>
                  <wp:positionV relativeFrom="paragraph">
                    <wp:posOffset>285750</wp:posOffset>
                  </wp:positionV>
                  <wp:extent cx="847725" cy="428625"/>
                  <wp:effectExtent l="0" t="0" r="9525" b="9525"/>
                  <wp:wrapNone/>
                  <wp:docPr id="200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 name="图片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47725" cy="428625"/>
                          </a:xfrm>
                          <a:prstGeom prst="rect">
                            <a:avLst/>
                          </a:prstGeom>
                          <a:noFill/>
                          <a:ln>
                            <a:noFill/>
                          </a:ln>
                        </pic:spPr>
                      </pic:pic>
                    </a:graphicData>
                  </a:graphic>
                </wp:anchor>
              </w:drawing>
            </w:r>
          </w:p>
        </w:tc>
        <w:tc>
          <w:tcPr>
            <w:tcW w:w="2435" w:type="pct"/>
            <w:gridSpan w:val="2"/>
            <w:tcBorders>
              <w:top w:val="nil"/>
              <w:left w:val="nil"/>
              <w:bottom w:val="single" w:color="auto" w:sz="4" w:space="0"/>
              <w:right w:val="single" w:color="auto" w:sz="4" w:space="0"/>
            </w:tcBorders>
            <w:shd w:val="clear" w:color="auto" w:fill="auto"/>
            <w:vAlign w:val="center"/>
          </w:tcPr>
          <w:p w14:paraId="156C8EB8">
            <w:pPr>
              <w:framePr w:wrap="auto" w:vAnchor="margin" w:hAnchor="text" w:yAlign="inline"/>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面料：木纹理饰面。</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基材：绿色环保E0级实木多层板。</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封边：同等材料封边。</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五金：五金配件均应做防锈处理。</w:t>
            </w:r>
          </w:p>
        </w:tc>
        <w:tc>
          <w:tcPr>
            <w:tcW w:w="217" w:type="pct"/>
            <w:tcBorders>
              <w:top w:val="nil"/>
              <w:left w:val="nil"/>
              <w:bottom w:val="single" w:color="auto" w:sz="4" w:space="0"/>
              <w:right w:val="single" w:color="auto" w:sz="4" w:space="0"/>
            </w:tcBorders>
            <w:shd w:val="clear" w:color="000000" w:fill="FFFFFF"/>
            <w:noWrap/>
            <w:vAlign w:val="center"/>
          </w:tcPr>
          <w:p w14:paraId="00ABD654">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216" w:type="pct"/>
            <w:tcBorders>
              <w:top w:val="nil"/>
              <w:left w:val="nil"/>
              <w:bottom w:val="single" w:color="auto" w:sz="4" w:space="0"/>
              <w:right w:val="single" w:color="auto" w:sz="4" w:space="0"/>
            </w:tcBorders>
            <w:shd w:val="clear" w:color="000000" w:fill="FFFFFF"/>
            <w:noWrap/>
            <w:vAlign w:val="center"/>
          </w:tcPr>
          <w:p w14:paraId="5B4A11CE">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张</w:t>
            </w:r>
          </w:p>
        </w:tc>
      </w:tr>
      <w:tr w14:paraId="3D413BBE">
        <w:tblPrEx>
          <w:tblCellMar>
            <w:top w:w="0" w:type="dxa"/>
            <w:left w:w="108" w:type="dxa"/>
            <w:bottom w:w="0" w:type="dxa"/>
            <w:right w:w="108" w:type="dxa"/>
          </w:tblCellMar>
        </w:tblPrEx>
        <w:trPr>
          <w:trHeight w:val="600" w:hRule="atLeast"/>
        </w:trPr>
        <w:tc>
          <w:tcPr>
            <w:tcW w:w="2132" w:type="pct"/>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05659473">
            <w:pPr>
              <w:framePr w:wrap="auto" w:vAnchor="margin" w:hAnchor="text" w:yAlign="inline"/>
              <w:rPr>
                <w:rFonts w:hint="eastAsia" w:ascii="宋体" w:hAnsi="宋体" w:eastAsia="宋体" w:cs="宋体"/>
                <w:b/>
                <w:bCs/>
                <w:highlight w:val="none"/>
              </w:rPr>
            </w:pPr>
            <w:r>
              <w:rPr>
                <w:rFonts w:hint="eastAsia" w:ascii="宋体" w:hAnsi="宋体" w:eastAsia="宋体" w:cs="宋体"/>
                <w:sz w:val="18"/>
                <w:szCs w:val="18"/>
                <w:highlight w:val="none"/>
              </w:rPr>
              <w:drawing>
                <wp:anchor distT="0" distB="0" distL="114300" distR="114300" simplePos="0" relativeHeight="251661312" behindDoc="0" locked="0" layoutInCell="1" allowOverlap="1">
                  <wp:simplePos x="0" y="0"/>
                  <wp:positionH relativeFrom="column">
                    <wp:posOffset>1494155</wp:posOffset>
                  </wp:positionH>
                  <wp:positionV relativeFrom="paragraph">
                    <wp:posOffset>808355</wp:posOffset>
                  </wp:positionV>
                  <wp:extent cx="971550" cy="257175"/>
                  <wp:effectExtent l="0" t="0" r="0" b="9525"/>
                  <wp:wrapNone/>
                  <wp:docPr id="199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 name="图片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anchor>
              </w:drawing>
            </w:r>
            <w:r>
              <w:rPr>
                <w:rFonts w:hint="eastAsia" w:ascii="宋体" w:hAnsi="宋体" w:eastAsia="宋体" w:cs="宋体"/>
                <w:b/>
                <w:bCs/>
                <w:highlight w:val="none"/>
              </w:rPr>
              <w:t>检验区</w:t>
            </w:r>
          </w:p>
        </w:tc>
        <w:tc>
          <w:tcPr>
            <w:tcW w:w="2435" w:type="pct"/>
            <w:gridSpan w:val="2"/>
            <w:tcBorders>
              <w:top w:val="nil"/>
              <w:left w:val="nil"/>
              <w:bottom w:val="single" w:color="auto" w:sz="4" w:space="0"/>
              <w:right w:val="single" w:color="auto" w:sz="4" w:space="0"/>
            </w:tcBorders>
            <w:shd w:val="clear" w:color="auto" w:fill="auto"/>
            <w:vAlign w:val="center"/>
          </w:tcPr>
          <w:p w14:paraId="24FCAA57">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c>
          <w:tcPr>
            <w:tcW w:w="217" w:type="pct"/>
            <w:tcBorders>
              <w:top w:val="nil"/>
              <w:left w:val="nil"/>
              <w:bottom w:val="single" w:color="auto" w:sz="4" w:space="0"/>
              <w:right w:val="single" w:color="auto" w:sz="4" w:space="0"/>
            </w:tcBorders>
            <w:shd w:val="clear" w:color="auto" w:fill="auto"/>
            <w:vAlign w:val="center"/>
          </w:tcPr>
          <w:p w14:paraId="0C1F85AE">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c>
          <w:tcPr>
            <w:tcW w:w="216" w:type="pct"/>
            <w:tcBorders>
              <w:top w:val="nil"/>
              <w:left w:val="nil"/>
              <w:bottom w:val="single" w:color="auto" w:sz="4" w:space="0"/>
              <w:right w:val="single" w:color="auto" w:sz="4" w:space="0"/>
            </w:tcBorders>
            <w:shd w:val="clear" w:color="auto" w:fill="auto"/>
            <w:vAlign w:val="center"/>
          </w:tcPr>
          <w:p w14:paraId="30580EEC">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r>
      <w:tr w14:paraId="2FC06A4A">
        <w:tblPrEx>
          <w:tblCellMar>
            <w:top w:w="0" w:type="dxa"/>
            <w:left w:w="108" w:type="dxa"/>
            <w:bottom w:w="0" w:type="dxa"/>
            <w:right w:w="108" w:type="dxa"/>
          </w:tblCellMar>
        </w:tblPrEx>
        <w:trPr>
          <w:trHeight w:val="1602" w:hRule="atLeast"/>
        </w:trPr>
        <w:tc>
          <w:tcPr>
            <w:tcW w:w="216" w:type="pct"/>
            <w:tcBorders>
              <w:top w:val="nil"/>
              <w:left w:val="single" w:color="auto" w:sz="4" w:space="0"/>
              <w:bottom w:val="single" w:color="auto" w:sz="4" w:space="0"/>
              <w:right w:val="single" w:color="auto" w:sz="4" w:space="0"/>
            </w:tcBorders>
            <w:shd w:val="clear" w:color="auto" w:fill="auto"/>
            <w:vAlign w:val="center"/>
          </w:tcPr>
          <w:p w14:paraId="0A9DB0DB">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444" w:type="pct"/>
            <w:gridSpan w:val="2"/>
            <w:tcBorders>
              <w:top w:val="nil"/>
              <w:left w:val="nil"/>
              <w:bottom w:val="single" w:color="auto" w:sz="4" w:space="0"/>
              <w:right w:val="single" w:color="auto" w:sz="4" w:space="0"/>
            </w:tcBorders>
            <w:shd w:val="clear" w:color="auto" w:fill="auto"/>
            <w:vAlign w:val="center"/>
          </w:tcPr>
          <w:p w14:paraId="5E968A50">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检验桌</w:t>
            </w:r>
          </w:p>
        </w:tc>
        <w:tc>
          <w:tcPr>
            <w:tcW w:w="588" w:type="pct"/>
            <w:tcBorders>
              <w:top w:val="nil"/>
              <w:left w:val="nil"/>
              <w:bottom w:val="single" w:color="auto" w:sz="4" w:space="0"/>
              <w:right w:val="single" w:color="auto" w:sz="4" w:space="0"/>
            </w:tcBorders>
            <w:shd w:val="clear" w:color="auto" w:fill="auto"/>
            <w:vAlign w:val="center"/>
          </w:tcPr>
          <w:p w14:paraId="50450736">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2500+3200+2000*600/900*H760</w:t>
            </w:r>
          </w:p>
        </w:tc>
        <w:tc>
          <w:tcPr>
            <w:tcW w:w="884" w:type="pct"/>
            <w:tcBorders>
              <w:top w:val="nil"/>
              <w:left w:val="nil"/>
              <w:bottom w:val="single" w:color="auto" w:sz="4" w:space="0"/>
              <w:right w:val="single" w:color="auto" w:sz="4" w:space="0"/>
            </w:tcBorders>
            <w:shd w:val="clear" w:color="000000" w:fill="FFFFFF"/>
            <w:vAlign w:val="center"/>
          </w:tcPr>
          <w:p w14:paraId="03328EE5">
            <w:pPr>
              <w:framePr w:wrap="auto" w:vAnchor="margin" w:hAnchor="text" w:yAlign="inline"/>
              <w:rPr>
                <w:rFonts w:hint="eastAsia" w:ascii="宋体" w:hAnsi="宋体" w:eastAsia="宋体" w:cs="宋体"/>
                <w:sz w:val="18"/>
                <w:szCs w:val="18"/>
                <w:highlight w:val="none"/>
              </w:rPr>
            </w:pPr>
          </w:p>
        </w:tc>
        <w:tc>
          <w:tcPr>
            <w:tcW w:w="2435" w:type="pct"/>
            <w:gridSpan w:val="2"/>
            <w:tcBorders>
              <w:top w:val="nil"/>
              <w:left w:val="nil"/>
              <w:bottom w:val="single" w:color="auto" w:sz="4" w:space="0"/>
              <w:right w:val="single" w:color="auto" w:sz="4" w:space="0"/>
            </w:tcBorders>
            <w:shd w:val="clear" w:color="auto" w:fill="auto"/>
            <w:vAlign w:val="center"/>
          </w:tcPr>
          <w:p w14:paraId="45A0865D">
            <w:pPr>
              <w:framePr w:wrap="auto" w:vAnchor="margin" w:hAnchor="text" w:yAlign="inline"/>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rPr>
              <w:t>台面：黑色理化板台面。</w:t>
            </w:r>
            <w:r>
              <w:rPr>
                <w:rFonts w:hint="eastAsia" w:ascii="宋体" w:hAnsi="宋体" w:eastAsia="宋体" w:cs="宋体"/>
                <w:sz w:val="20"/>
                <w:szCs w:val="20"/>
                <w:highlight w:val="none"/>
              </w:rPr>
              <w:br w:type="textWrapping"/>
            </w:r>
            <w:r>
              <w:rPr>
                <w:rFonts w:hint="eastAsia" w:ascii="宋体" w:hAnsi="宋体" w:eastAsia="宋体" w:cs="宋体"/>
                <w:sz w:val="20"/>
                <w:szCs w:val="20"/>
                <w:highlight w:val="none"/>
                <w:lang w:eastAsia="zh-CN"/>
              </w:rPr>
              <w:t>面料：木纹理饰面，具有纹理清晰、实木感强、色牢度高、防水防污耐磨等特点；</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基材：绿色环保E0级实木多层板，医用抗菌处理、防腐等化学处理。</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封边：同等材料封边，防止因温差大的情况下使水分入侵，造成变形开裂。</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五金：产品内部的金属件和五金配件均应做防锈处理，不得有锈迹</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备注：含水槽套装、冷热水龙头套装、洗眼器</w:t>
            </w:r>
          </w:p>
        </w:tc>
        <w:tc>
          <w:tcPr>
            <w:tcW w:w="217" w:type="pct"/>
            <w:tcBorders>
              <w:top w:val="nil"/>
              <w:left w:val="nil"/>
              <w:bottom w:val="single" w:color="auto" w:sz="4" w:space="0"/>
              <w:right w:val="single" w:color="auto" w:sz="4" w:space="0"/>
            </w:tcBorders>
            <w:shd w:val="clear" w:color="000000" w:fill="FFFFFF"/>
            <w:noWrap/>
            <w:vAlign w:val="center"/>
          </w:tcPr>
          <w:p w14:paraId="3A4F66D8">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216" w:type="pct"/>
            <w:tcBorders>
              <w:top w:val="nil"/>
              <w:left w:val="nil"/>
              <w:bottom w:val="single" w:color="auto" w:sz="4" w:space="0"/>
              <w:right w:val="single" w:color="auto" w:sz="4" w:space="0"/>
            </w:tcBorders>
            <w:shd w:val="clear" w:color="000000" w:fill="FFFFFF"/>
            <w:noWrap/>
            <w:vAlign w:val="center"/>
          </w:tcPr>
          <w:p w14:paraId="13293AC6">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组</w:t>
            </w:r>
          </w:p>
        </w:tc>
      </w:tr>
      <w:tr w14:paraId="50709009">
        <w:tblPrEx>
          <w:tblCellMar>
            <w:top w:w="0" w:type="dxa"/>
            <w:left w:w="108" w:type="dxa"/>
            <w:bottom w:w="0" w:type="dxa"/>
            <w:right w:w="108" w:type="dxa"/>
          </w:tblCellMar>
        </w:tblPrEx>
        <w:trPr>
          <w:trHeight w:val="1800" w:hRule="atLeast"/>
        </w:trPr>
        <w:tc>
          <w:tcPr>
            <w:tcW w:w="216" w:type="pct"/>
            <w:tcBorders>
              <w:top w:val="nil"/>
              <w:left w:val="single" w:color="auto" w:sz="4" w:space="0"/>
              <w:bottom w:val="single" w:color="auto" w:sz="4" w:space="0"/>
              <w:right w:val="single" w:color="auto" w:sz="4" w:space="0"/>
            </w:tcBorders>
            <w:shd w:val="clear" w:color="auto" w:fill="auto"/>
            <w:vAlign w:val="center"/>
          </w:tcPr>
          <w:p w14:paraId="03BA60BE">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2</w:t>
            </w:r>
          </w:p>
        </w:tc>
        <w:tc>
          <w:tcPr>
            <w:tcW w:w="444" w:type="pct"/>
            <w:gridSpan w:val="2"/>
            <w:tcBorders>
              <w:top w:val="nil"/>
              <w:left w:val="nil"/>
              <w:bottom w:val="single" w:color="auto" w:sz="4" w:space="0"/>
              <w:right w:val="single" w:color="auto" w:sz="4" w:space="0"/>
            </w:tcBorders>
            <w:shd w:val="clear" w:color="auto" w:fill="auto"/>
            <w:vAlign w:val="center"/>
          </w:tcPr>
          <w:p w14:paraId="201E13EB">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办公椅</w:t>
            </w:r>
          </w:p>
        </w:tc>
        <w:tc>
          <w:tcPr>
            <w:tcW w:w="588" w:type="pct"/>
            <w:tcBorders>
              <w:top w:val="nil"/>
              <w:left w:val="nil"/>
              <w:bottom w:val="single" w:color="auto" w:sz="4" w:space="0"/>
              <w:right w:val="single" w:color="auto" w:sz="4" w:space="0"/>
            </w:tcBorders>
            <w:shd w:val="clear" w:color="000000" w:fill="FFFFFF"/>
            <w:vAlign w:val="center"/>
          </w:tcPr>
          <w:p w14:paraId="3CEEEF5E">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行业标准</w:t>
            </w:r>
          </w:p>
        </w:tc>
        <w:tc>
          <w:tcPr>
            <w:tcW w:w="884" w:type="pct"/>
            <w:tcBorders>
              <w:top w:val="nil"/>
              <w:left w:val="nil"/>
              <w:bottom w:val="single" w:color="auto" w:sz="4" w:space="0"/>
              <w:right w:val="single" w:color="auto" w:sz="4" w:space="0"/>
            </w:tcBorders>
            <w:shd w:val="clear" w:color="000000" w:fill="FFFFFF"/>
            <w:vAlign w:val="center"/>
          </w:tcPr>
          <w:p w14:paraId="3561D08D">
            <w:pPr>
              <w:framePr w:wrap="auto" w:vAnchor="margin" w:hAnchor="text" w:yAlign="inline"/>
              <w:rPr>
                <w:rFonts w:hint="eastAsia" w:ascii="宋体" w:hAnsi="宋体" w:eastAsia="宋体" w:cs="宋体"/>
                <w:sz w:val="18"/>
                <w:szCs w:val="18"/>
                <w:highlight w:val="none"/>
              </w:rPr>
            </w:pPr>
            <w:r>
              <w:rPr>
                <w:rFonts w:hint="eastAsia" w:ascii="宋体" w:hAnsi="宋体" w:eastAsia="宋体" w:cs="宋体"/>
                <w:sz w:val="18"/>
                <w:szCs w:val="18"/>
                <w:highlight w:val="none"/>
              </w:rPr>
              <w:drawing>
                <wp:anchor distT="0" distB="0" distL="114300" distR="114300" simplePos="0" relativeHeight="251671552" behindDoc="0" locked="0" layoutInCell="1" allowOverlap="1">
                  <wp:simplePos x="0" y="0"/>
                  <wp:positionH relativeFrom="column">
                    <wp:posOffset>161925</wp:posOffset>
                  </wp:positionH>
                  <wp:positionV relativeFrom="paragraph">
                    <wp:posOffset>95250</wp:posOffset>
                  </wp:positionV>
                  <wp:extent cx="676275" cy="790575"/>
                  <wp:effectExtent l="0" t="0" r="9525" b="9525"/>
                  <wp:wrapNone/>
                  <wp:docPr id="200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 name="图片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76275" cy="790575"/>
                          </a:xfrm>
                          <a:prstGeom prst="rect">
                            <a:avLst/>
                          </a:prstGeom>
                          <a:noFill/>
                          <a:ln>
                            <a:noFill/>
                          </a:ln>
                        </pic:spPr>
                      </pic:pic>
                    </a:graphicData>
                  </a:graphic>
                </wp:anchor>
              </w:drawing>
            </w:r>
          </w:p>
        </w:tc>
        <w:tc>
          <w:tcPr>
            <w:tcW w:w="2435" w:type="pct"/>
            <w:gridSpan w:val="2"/>
            <w:tcBorders>
              <w:top w:val="nil"/>
              <w:left w:val="nil"/>
              <w:bottom w:val="single" w:color="auto" w:sz="4" w:space="0"/>
              <w:right w:val="single" w:color="auto" w:sz="4" w:space="0"/>
            </w:tcBorders>
            <w:shd w:val="clear" w:color="auto" w:fill="auto"/>
            <w:vAlign w:val="center"/>
          </w:tcPr>
          <w:p w14:paraId="048A7E2E">
            <w:pPr>
              <w:framePr w:wrap="auto" w:vAnchor="margin" w:hAnchor="text" w:yAlign="inline"/>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1.黑色全新料加纤背框，扪华宇透气网布；</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2.一体式双腰设计部符合人体公学，贴合脊椎护腰；</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3.黑色全新料加纤固定扶手；</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 xml:space="preserve">4.海绵：高密度高回弹海绵           </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5. 3.0mm厚度单手柄自载重底盘；</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6.三级SGS认证气杆，100mm缩50mm；</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7.340mm黑色尼龙高脚，静压BFM1000KG;</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8.60mm尼龙+PU静音脚轮过BIFMA</w:t>
            </w:r>
          </w:p>
        </w:tc>
        <w:tc>
          <w:tcPr>
            <w:tcW w:w="217" w:type="pct"/>
            <w:tcBorders>
              <w:top w:val="nil"/>
              <w:left w:val="nil"/>
              <w:bottom w:val="single" w:color="auto" w:sz="4" w:space="0"/>
              <w:right w:val="single" w:color="auto" w:sz="4" w:space="0"/>
            </w:tcBorders>
            <w:shd w:val="clear" w:color="000000" w:fill="FFFFFF"/>
            <w:noWrap/>
            <w:vAlign w:val="center"/>
          </w:tcPr>
          <w:p w14:paraId="50174CBA">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2</w:t>
            </w:r>
          </w:p>
        </w:tc>
        <w:tc>
          <w:tcPr>
            <w:tcW w:w="216" w:type="pct"/>
            <w:tcBorders>
              <w:top w:val="nil"/>
              <w:left w:val="nil"/>
              <w:bottom w:val="single" w:color="auto" w:sz="4" w:space="0"/>
              <w:right w:val="single" w:color="auto" w:sz="4" w:space="0"/>
            </w:tcBorders>
            <w:shd w:val="clear" w:color="000000" w:fill="FFFFFF"/>
            <w:noWrap/>
            <w:vAlign w:val="center"/>
          </w:tcPr>
          <w:p w14:paraId="28E7673E">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张</w:t>
            </w:r>
          </w:p>
        </w:tc>
      </w:tr>
      <w:tr w14:paraId="73647A17">
        <w:tblPrEx>
          <w:tblCellMar>
            <w:top w:w="0" w:type="dxa"/>
            <w:left w:w="108" w:type="dxa"/>
            <w:bottom w:w="0" w:type="dxa"/>
            <w:right w:w="108" w:type="dxa"/>
          </w:tblCellMar>
        </w:tblPrEx>
        <w:trPr>
          <w:trHeight w:val="1680" w:hRule="atLeast"/>
        </w:trPr>
        <w:tc>
          <w:tcPr>
            <w:tcW w:w="216" w:type="pct"/>
            <w:tcBorders>
              <w:top w:val="nil"/>
              <w:left w:val="single" w:color="auto" w:sz="4" w:space="0"/>
              <w:bottom w:val="single" w:color="auto" w:sz="4" w:space="0"/>
              <w:right w:val="single" w:color="auto" w:sz="4" w:space="0"/>
            </w:tcBorders>
            <w:shd w:val="clear" w:color="auto" w:fill="auto"/>
            <w:vAlign w:val="center"/>
          </w:tcPr>
          <w:p w14:paraId="0952934C">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3</w:t>
            </w:r>
          </w:p>
        </w:tc>
        <w:tc>
          <w:tcPr>
            <w:tcW w:w="444" w:type="pct"/>
            <w:gridSpan w:val="2"/>
            <w:tcBorders>
              <w:top w:val="nil"/>
              <w:left w:val="nil"/>
              <w:bottom w:val="single" w:color="auto" w:sz="4" w:space="0"/>
              <w:right w:val="single" w:color="auto" w:sz="4" w:space="0"/>
            </w:tcBorders>
            <w:shd w:val="clear" w:color="auto" w:fill="auto"/>
            <w:vAlign w:val="center"/>
          </w:tcPr>
          <w:p w14:paraId="3FE97EE9">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检验凳</w:t>
            </w:r>
          </w:p>
        </w:tc>
        <w:tc>
          <w:tcPr>
            <w:tcW w:w="588" w:type="pct"/>
            <w:tcBorders>
              <w:top w:val="nil"/>
              <w:left w:val="nil"/>
              <w:bottom w:val="single" w:color="auto" w:sz="4" w:space="0"/>
              <w:right w:val="single" w:color="auto" w:sz="4" w:space="0"/>
            </w:tcBorders>
            <w:shd w:val="clear" w:color="000000" w:fill="FFFFFF"/>
            <w:vAlign w:val="center"/>
          </w:tcPr>
          <w:p w14:paraId="7BB6823D">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行业标准</w:t>
            </w:r>
          </w:p>
        </w:tc>
        <w:tc>
          <w:tcPr>
            <w:tcW w:w="884" w:type="pct"/>
            <w:tcBorders>
              <w:top w:val="nil"/>
              <w:left w:val="nil"/>
              <w:bottom w:val="single" w:color="auto" w:sz="4" w:space="0"/>
              <w:right w:val="single" w:color="auto" w:sz="4" w:space="0"/>
            </w:tcBorders>
            <w:shd w:val="clear" w:color="000000" w:fill="FFFFFF"/>
            <w:vAlign w:val="center"/>
          </w:tcPr>
          <w:p w14:paraId="23AF56F2">
            <w:pPr>
              <w:framePr w:wrap="auto" w:vAnchor="margin" w:hAnchor="text" w:yAlign="inline"/>
              <w:rPr>
                <w:rFonts w:hint="eastAsia" w:ascii="宋体" w:hAnsi="宋体" w:eastAsia="宋体" w:cs="宋体"/>
                <w:sz w:val="18"/>
                <w:szCs w:val="18"/>
                <w:highlight w:val="none"/>
              </w:rPr>
            </w:pPr>
            <w:r>
              <w:rPr>
                <w:rFonts w:hint="eastAsia" w:ascii="宋体" w:hAnsi="宋体" w:eastAsia="宋体" w:cs="宋体"/>
                <w:sz w:val="18"/>
                <w:szCs w:val="18"/>
                <w:highlight w:val="none"/>
              </w:rPr>
              <w:drawing>
                <wp:anchor distT="0" distB="0" distL="114300" distR="114300" simplePos="0" relativeHeight="251674624" behindDoc="0" locked="0" layoutInCell="1" allowOverlap="1">
                  <wp:simplePos x="0" y="0"/>
                  <wp:positionH relativeFrom="column">
                    <wp:posOffset>285750</wp:posOffset>
                  </wp:positionH>
                  <wp:positionV relativeFrom="paragraph">
                    <wp:posOffset>200025</wp:posOffset>
                  </wp:positionV>
                  <wp:extent cx="495300" cy="714375"/>
                  <wp:effectExtent l="0" t="0" r="0" b="9525"/>
                  <wp:wrapNone/>
                  <wp:docPr id="201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 name="图片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95300" cy="714375"/>
                          </a:xfrm>
                          <a:prstGeom prst="rect">
                            <a:avLst/>
                          </a:prstGeom>
                          <a:noFill/>
                          <a:ln>
                            <a:noFill/>
                          </a:ln>
                        </pic:spPr>
                      </pic:pic>
                    </a:graphicData>
                  </a:graphic>
                </wp:anchor>
              </w:drawing>
            </w:r>
          </w:p>
        </w:tc>
        <w:tc>
          <w:tcPr>
            <w:tcW w:w="2435" w:type="pct"/>
            <w:gridSpan w:val="2"/>
            <w:tcBorders>
              <w:top w:val="nil"/>
              <w:left w:val="nil"/>
              <w:bottom w:val="single" w:color="auto" w:sz="4" w:space="0"/>
              <w:right w:val="single" w:color="auto" w:sz="4" w:space="0"/>
            </w:tcBorders>
            <w:shd w:val="clear" w:color="auto" w:fill="auto"/>
            <w:vAlign w:val="center"/>
          </w:tcPr>
          <w:p w14:paraId="18A75443">
            <w:pPr>
              <w:framePr w:wrap="auto" w:vAnchor="margin" w:hAnchor="text" w:yAlign="inline"/>
              <w:rPr>
                <w:rFonts w:hint="eastAsia" w:ascii="宋体" w:hAnsi="宋体" w:eastAsia="宋体" w:cs="宋体"/>
                <w:sz w:val="20"/>
                <w:szCs w:val="20"/>
                <w:highlight w:val="none"/>
              </w:rPr>
            </w:pPr>
            <w:r>
              <w:rPr>
                <w:rFonts w:hint="eastAsia" w:ascii="宋体" w:hAnsi="宋体" w:eastAsia="宋体" w:cs="宋体"/>
                <w:sz w:val="20"/>
                <w:szCs w:val="20"/>
                <w:highlight w:val="none"/>
              </w:rPr>
              <w:t>304不锈钢</w:t>
            </w:r>
          </w:p>
        </w:tc>
        <w:tc>
          <w:tcPr>
            <w:tcW w:w="217" w:type="pct"/>
            <w:tcBorders>
              <w:top w:val="nil"/>
              <w:left w:val="nil"/>
              <w:bottom w:val="single" w:color="auto" w:sz="4" w:space="0"/>
              <w:right w:val="single" w:color="auto" w:sz="4" w:space="0"/>
            </w:tcBorders>
            <w:shd w:val="clear" w:color="000000" w:fill="FFFFFF"/>
            <w:noWrap/>
            <w:vAlign w:val="center"/>
          </w:tcPr>
          <w:p w14:paraId="665859B7">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216" w:type="pct"/>
            <w:tcBorders>
              <w:top w:val="nil"/>
              <w:left w:val="nil"/>
              <w:bottom w:val="single" w:color="auto" w:sz="4" w:space="0"/>
              <w:right w:val="single" w:color="auto" w:sz="4" w:space="0"/>
            </w:tcBorders>
            <w:shd w:val="clear" w:color="000000" w:fill="FFFFFF"/>
            <w:noWrap/>
            <w:vAlign w:val="center"/>
          </w:tcPr>
          <w:p w14:paraId="6676B757">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张</w:t>
            </w:r>
          </w:p>
        </w:tc>
      </w:tr>
      <w:tr w14:paraId="3B7738FC">
        <w:tblPrEx>
          <w:tblCellMar>
            <w:top w:w="0" w:type="dxa"/>
            <w:left w:w="108" w:type="dxa"/>
            <w:bottom w:w="0" w:type="dxa"/>
            <w:right w:w="108" w:type="dxa"/>
          </w:tblCellMar>
        </w:tblPrEx>
        <w:trPr>
          <w:trHeight w:val="1602" w:hRule="atLeast"/>
        </w:trPr>
        <w:tc>
          <w:tcPr>
            <w:tcW w:w="216" w:type="pct"/>
            <w:tcBorders>
              <w:top w:val="nil"/>
              <w:left w:val="single" w:color="auto" w:sz="4" w:space="0"/>
              <w:bottom w:val="single" w:color="auto" w:sz="4" w:space="0"/>
              <w:right w:val="single" w:color="auto" w:sz="4" w:space="0"/>
            </w:tcBorders>
            <w:shd w:val="clear" w:color="auto" w:fill="auto"/>
            <w:vAlign w:val="center"/>
          </w:tcPr>
          <w:p w14:paraId="70ACBD5D">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4</w:t>
            </w:r>
          </w:p>
        </w:tc>
        <w:tc>
          <w:tcPr>
            <w:tcW w:w="444" w:type="pct"/>
            <w:gridSpan w:val="2"/>
            <w:tcBorders>
              <w:top w:val="nil"/>
              <w:left w:val="nil"/>
              <w:bottom w:val="single" w:color="auto" w:sz="4" w:space="0"/>
              <w:right w:val="single" w:color="auto" w:sz="4" w:space="0"/>
            </w:tcBorders>
            <w:shd w:val="clear" w:color="auto" w:fill="auto"/>
            <w:vAlign w:val="center"/>
          </w:tcPr>
          <w:p w14:paraId="2DE9801D">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货架</w:t>
            </w:r>
          </w:p>
        </w:tc>
        <w:tc>
          <w:tcPr>
            <w:tcW w:w="588" w:type="pct"/>
            <w:tcBorders>
              <w:top w:val="nil"/>
              <w:left w:val="nil"/>
              <w:bottom w:val="single" w:color="auto" w:sz="4" w:space="0"/>
              <w:right w:val="single" w:color="auto" w:sz="4" w:space="0"/>
            </w:tcBorders>
            <w:shd w:val="clear" w:color="000000" w:fill="FFFFFF"/>
            <w:vAlign w:val="center"/>
          </w:tcPr>
          <w:p w14:paraId="71E49E97">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1500*600*2000</w:t>
            </w:r>
          </w:p>
        </w:tc>
        <w:tc>
          <w:tcPr>
            <w:tcW w:w="884" w:type="pct"/>
            <w:tcBorders>
              <w:top w:val="nil"/>
              <w:left w:val="nil"/>
              <w:bottom w:val="single" w:color="auto" w:sz="4" w:space="0"/>
              <w:right w:val="single" w:color="auto" w:sz="4" w:space="0"/>
            </w:tcBorders>
            <w:shd w:val="clear" w:color="auto" w:fill="auto"/>
            <w:vAlign w:val="center"/>
          </w:tcPr>
          <w:p w14:paraId="6AA500B0">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drawing>
                <wp:anchor distT="0" distB="0" distL="114300" distR="114300" simplePos="0" relativeHeight="251669504" behindDoc="0" locked="0" layoutInCell="1" allowOverlap="1">
                  <wp:simplePos x="0" y="0"/>
                  <wp:positionH relativeFrom="column">
                    <wp:posOffset>247650</wp:posOffset>
                  </wp:positionH>
                  <wp:positionV relativeFrom="paragraph">
                    <wp:posOffset>76200</wp:posOffset>
                  </wp:positionV>
                  <wp:extent cx="666750" cy="838200"/>
                  <wp:effectExtent l="0" t="0" r="0" b="0"/>
                  <wp:wrapNone/>
                  <wp:docPr id="200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66750" cy="838200"/>
                          </a:xfrm>
                          <a:prstGeom prst="rect">
                            <a:avLst/>
                          </a:prstGeom>
                          <a:noFill/>
                          <a:ln>
                            <a:noFill/>
                          </a:ln>
                        </pic:spPr>
                      </pic:pic>
                    </a:graphicData>
                  </a:graphic>
                </wp:anchor>
              </w:drawing>
            </w:r>
          </w:p>
        </w:tc>
        <w:tc>
          <w:tcPr>
            <w:tcW w:w="2435" w:type="pct"/>
            <w:gridSpan w:val="2"/>
            <w:tcBorders>
              <w:top w:val="nil"/>
              <w:left w:val="nil"/>
              <w:bottom w:val="single" w:color="auto" w:sz="4" w:space="0"/>
              <w:right w:val="single" w:color="auto" w:sz="4" w:space="0"/>
            </w:tcBorders>
            <w:shd w:val="clear" w:color="auto" w:fill="auto"/>
            <w:vAlign w:val="center"/>
          </w:tcPr>
          <w:p w14:paraId="57184743">
            <w:pPr>
              <w:framePr w:wrap="auto" w:vAnchor="margin" w:hAnchor="text" w:yAlign="inline"/>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1、整体采用优质钢层板与万能角钢组合，焊接表面波纹应均匀，焊接处无夹渣、气孔、焊瘤、焊丝头咬边和飞溅，并保证无脱焊、虚焊、焊穿，结构轻巧，装配方便等现象</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 xml:space="preserve">2、层板与立柱之间采用插接式结构，可随意调整每一层板的高度，最小调节量为50mm； </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3、每层承重200KG，4层，高度可自行调节</w:t>
            </w:r>
          </w:p>
        </w:tc>
        <w:tc>
          <w:tcPr>
            <w:tcW w:w="217" w:type="pct"/>
            <w:tcBorders>
              <w:top w:val="nil"/>
              <w:left w:val="nil"/>
              <w:bottom w:val="single" w:color="auto" w:sz="4" w:space="0"/>
              <w:right w:val="single" w:color="auto" w:sz="4" w:space="0"/>
            </w:tcBorders>
            <w:shd w:val="clear" w:color="000000" w:fill="FFFFFF"/>
            <w:noWrap/>
            <w:vAlign w:val="center"/>
          </w:tcPr>
          <w:p w14:paraId="5972C1AF">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216" w:type="pct"/>
            <w:tcBorders>
              <w:top w:val="nil"/>
              <w:left w:val="nil"/>
              <w:bottom w:val="single" w:color="auto" w:sz="4" w:space="0"/>
              <w:right w:val="single" w:color="auto" w:sz="4" w:space="0"/>
            </w:tcBorders>
            <w:shd w:val="clear" w:color="000000" w:fill="FFFFFF"/>
            <w:noWrap/>
            <w:vAlign w:val="center"/>
          </w:tcPr>
          <w:p w14:paraId="227D4971">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座</w:t>
            </w:r>
          </w:p>
        </w:tc>
      </w:tr>
      <w:tr w14:paraId="758A7621">
        <w:tblPrEx>
          <w:tblCellMar>
            <w:top w:w="0" w:type="dxa"/>
            <w:left w:w="108" w:type="dxa"/>
            <w:bottom w:w="0" w:type="dxa"/>
            <w:right w:w="108" w:type="dxa"/>
          </w:tblCellMar>
        </w:tblPrEx>
        <w:trPr>
          <w:trHeight w:val="600" w:hRule="atLeast"/>
        </w:trPr>
        <w:tc>
          <w:tcPr>
            <w:tcW w:w="2132" w:type="pct"/>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7D1F994">
            <w:pPr>
              <w:framePr w:wrap="auto" w:vAnchor="margin" w:hAnchor="text" w:yAlign="inline"/>
              <w:rPr>
                <w:rFonts w:hint="eastAsia" w:ascii="宋体" w:hAnsi="宋体" w:eastAsia="宋体" w:cs="宋体"/>
                <w:b/>
                <w:bCs/>
                <w:highlight w:val="none"/>
              </w:rPr>
            </w:pPr>
            <w:r>
              <w:rPr>
                <w:rFonts w:hint="eastAsia" w:ascii="宋体" w:hAnsi="宋体" w:eastAsia="宋体" w:cs="宋体"/>
                <w:b/>
                <w:bCs/>
                <w:highlight w:val="none"/>
              </w:rPr>
              <w:t>抢救室</w:t>
            </w:r>
          </w:p>
        </w:tc>
        <w:tc>
          <w:tcPr>
            <w:tcW w:w="2435" w:type="pct"/>
            <w:gridSpan w:val="2"/>
            <w:tcBorders>
              <w:top w:val="nil"/>
              <w:left w:val="nil"/>
              <w:bottom w:val="single" w:color="auto" w:sz="4" w:space="0"/>
              <w:right w:val="single" w:color="auto" w:sz="4" w:space="0"/>
            </w:tcBorders>
            <w:shd w:val="clear" w:color="auto" w:fill="auto"/>
            <w:vAlign w:val="center"/>
          </w:tcPr>
          <w:p w14:paraId="7D60A164">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c>
          <w:tcPr>
            <w:tcW w:w="217" w:type="pct"/>
            <w:tcBorders>
              <w:top w:val="nil"/>
              <w:left w:val="nil"/>
              <w:bottom w:val="single" w:color="auto" w:sz="4" w:space="0"/>
              <w:right w:val="single" w:color="auto" w:sz="4" w:space="0"/>
            </w:tcBorders>
            <w:shd w:val="clear" w:color="auto" w:fill="auto"/>
            <w:vAlign w:val="center"/>
          </w:tcPr>
          <w:p w14:paraId="7F1C787A">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c>
          <w:tcPr>
            <w:tcW w:w="216" w:type="pct"/>
            <w:tcBorders>
              <w:top w:val="nil"/>
              <w:left w:val="nil"/>
              <w:bottom w:val="single" w:color="auto" w:sz="4" w:space="0"/>
              <w:right w:val="single" w:color="auto" w:sz="4" w:space="0"/>
            </w:tcBorders>
            <w:shd w:val="clear" w:color="auto" w:fill="auto"/>
            <w:vAlign w:val="center"/>
          </w:tcPr>
          <w:p w14:paraId="0246E9F8">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r>
      <w:tr w14:paraId="13CE3F61">
        <w:tblPrEx>
          <w:tblCellMar>
            <w:top w:w="0" w:type="dxa"/>
            <w:left w:w="108" w:type="dxa"/>
            <w:bottom w:w="0" w:type="dxa"/>
            <w:right w:w="108" w:type="dxa"/>
          </w:tblCellMar>
        </w:tblPrEx>
        <w:trPr>
          <w:trHeight w:val="1602" w:hRule="atLeast"/>
        </w:trPr>
        <w:tc>
          <w:tcPr>
            <w:tcW w:w="216" w:type="pct"/>
            <w:tcBorders>
              <w:top w:val="nil"/>
              <w:left w:val="single" w:color="auto" w:sz="4" w:space="0"/>
              <w:bottom w:val="single" w:color="auto" w:sz="4" w:space="0"/>
              <w:right w:val="single" w:color="auto" w:sz="4" w:space="0"/>
            </w:tcBorders>
            <w:shd w:val="clear" w:color="auto" w:fill="auto"/>
            <w:vAlign w:val="center"/>
          </w:tcPr>
          <w:p w14:paraId="5BE2C22E">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444" w:type="pct"/>
            <w:gridSpan w:val="2"/>
            <w:tcBorders>
              <w:top w:val="nil"/>
              <w:left w:val="nil"/>
              <w:bottom w:val="single" w:color="auto" w:sz="4" w:space="0"/>
              <w:right w:val="single" w:color="auto" w:sz="4" w:space="0"/>
            </w:tcBorders>
            <w:shd w:val="clear" w:color="auto" w:fill="auto"/>
            <w:vAlign w:val="center"/>
          </w:tcPr>
          <w:p w14:paraId="254048BD">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多功能组合治疗柜</w:t>
            </w:r>
          </w:p>
        </w:tc>
        <w:tc>
          <w:tcPr>
            <w:tcW w:w="588" w:type="pct"/>
            <w:tcBorders>
              <w:top w:val="nil"/>
              <w:left w:val="nil"/>
              <w:bottom w:val="single" w:color="auto" w:sz="4" w:space="0"/>
              <w:right w:val="single" w:color="auto" w:sz="4" w:space="0"/>
            </w:tcBorders>
            <w:shd w:val="clear" w:color="000000" w:fill="FFFFFF"/>
            <w:vAlign w:val="center"/>
          </w:tcPr>
          <w:p w14:paraId="2E332EF6">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2600*600/350*3000</w:t>
            </w:r>
          </w:p>
        </w:tc>
        <w:tc>
          <w:tcPr>
            <w:tcW w:w="884" w:type="pct"/>
            <w:tcBorders>
              <w:top w:val="nil"/>
              <w:left w:val="nil"/>
              <w:bottom w:val="single" w:color="auto" w:sz="4" w:space="0"/>
              <w:right w:val="single" w:color="auto" w:sz="4" w:space="0"/>
            </w:tcBorders>
            <w:shd w:val="clear" w:color="000000" w:fill="FFFFFF"/>
            <w:vAlign w:val="center"/>
          </w:tcPr>
          <w:p w14:paraId="7C9D64F6">
            <w:pPr>
              <w:framePr w:wrap="auto" w:vAnchor="margin" w:hAnchor="text" w:yAlign="inline"/>
              <w:rPr>
                <w:rFonts w:hint="eastAsia" w:ascii="宋体" w:hAnsi="宋体" w:eastAsia="宋体" w:cs="宋体"/>
                <w:sz w:val="18"/>
                <w:szCs w:val="18"/>
                <w:highlight w:val="none"/>
              </w:rPr>
            </w:pPr>
            <w:r>
              <w:rPr>
                <w:rFonts w:hint="eastAsia" w:ascii="宋体" w:hAnsi="宋体" w:eastAsia="宋体" w:cs="宋体"/>
                <w:sz w:val="18"/>
                <w:szCs w:val="18"/>
                <w:highlight w:val="none"/>
              </w:rPr>
              <w:drawing>
                <wp:anchor distT="0" distB="0" distL="114300" distR="114300" simplePos="0" relativeHeight="251662336" behindDoc="0" locked="0" layoutInCell="1" allowOverlap="1">
                  <wp:simplePos x="0" y="0"/>
                  <wp:positionH relativeFrom="column">
                    <wp:posOffset>161925</wp:posOffset>
                  </wp:positionH>
                  <wp:positionV relativeFrom="paragraph">
                    <wp:posOffset>123825</wp:posOffset>
                  </wp:positionV>
                  <wp:extent cx="666750" cy="723900"/>
                  <wp:effectExtent l="0" t="0" r="0" b="0"/>
                  <wp:wrapNone/>
                  <wp:docPr id="199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 name="图片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66750" cy="723900"/>
                          </a:xfrm>
                          <a:prstGeom prst="rect">
                            <a:avLst/>
                          </a:prstGeom>
                          <a:noFill/>
                          <a:ln>
                            <a:noFill/>
                          </a:ln>
                        </pic:spPr>
                      </pic:pic>
                    </a:graphicData>
                  </a:graphic>
                </wp:anchor>
              </w:drawing>
            </w:r>
          </w:p>
        </w:tc>
        <w:tc>
          <w:tcPr>
            <w:tcW w:w="2435" w:type="pct"/>
            <w:gridSpan w:val="2"/>
            <w:tcBorders>
              <w:top w:val="nil"/>
              <w:left w:val="nil"/>
              <w:bottom w:val="single" w:color="auto" w:sz="4" w:space="0"/>
              <w:right w:val="single" w:color="auto" w:sz="4" w:space="0"/>
            </w:tcBorders>
            <w:shd w:val="clear" w:color="auto" w:fill="auto"/>
            <w:vAlign w:val="center"/>
          </w:tcPr>
          <w:p w14:paraId="3D372A27">
            <w:pPr>
              <w:framePr w:wrap="auto" w:vAnchor="margin" w:hAnchor="text" w:yAlign="inline"/>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面料：木纹理饰面，具有纹理清晰、实木感强、色牢度高、防水防污耐磨等特点；</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基材：绿色环保E0级实木多层板，医用抗菌处理、防腐等化学处理。</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封边：同等材料封边，防止因温差大的情况下使水分入侵，造成变形开裂。</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五金：产品内部的金属件和五金配件均应做防锈处理，不得有锈迹</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备注：含不锈钢台面+不锈钢踢脚线+亚克力防水板+锐器投放口+水槽套装+冷热水龙头套装</w:t>
            </w:r>
          </w:p>
        </w:tc>
        <w:tc>
          <w:tcPr>
            <w:tcW w:w="217" w:type="pct"/>
            <w:tcBorders>
              <w:top w:val="nil"/>
              <w:left w:val="nil"/>
              <w:bottom w:val="single" w:color="auto" w:sz="4" w:space="0"/>
              <w:right w:val="single" w:color="auto" w:sz="4" w:space="0"/>
            </w:tcBorders>
            <w:shd w:val="clear" w:color="000000" w:fill="FFFFFF"/>
            <w:noWrap/>
            <w:vAlign w:val="center"/>
          </w:tcPr>
          <w:p w14:paraId="0858EC85">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216" w:type="pct"/>
            <w:tcBorders>
              <w:top w:val="nil"/>
              <w:left w:val="nil"/>
              <w:bottom w:val="single" w:color="auto" w:sz="4" w:space="0"/>
              <w:right w:val="single" w:color="auto" w:sz="4" w:space="0"/>
            </w:tcBorders>
            <w:shd w:val="clear" w:color="000000" w:fill="FFFFFF"/>
            <w:noWrap/>
            <w:vAlign w:val="center"/>
          </w:tcPr>
          <w:p w14:paraId="56764F54">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组</w:t>
            </w:r>
          </w:p>
        </w:tc>
      </w:tr>
      <w:tr w14:paraId="3B2AD13F">
        <w:tblPrEx>
          <w:tblCellMar>
            <w:top w:w="0" w:type="dxa"/>
            <w:left w:w="108" w:type="dxa"/>
            <w:bottom w:w="0" w:type="dxa"/>
            <w:right w:w="108" w:type="dxa"/>
          </w:tblCellMar>
        </w:tblPrEx>
        <w:trPr>
          <w:trHeight w:val="1602" w:hRule="atLeast"/>
        </w:trPr>
        <w:tc>
          <w:tcPr>
            <w:tcW w:w="216" w:type="pct"/>
            <w:tcBorders>
              <w:top w:val="nil"/>
              <w:left w:val="single" w:color="auto" w:sz="4" w:space="0"/>
              <w:bottom w:val="single" w:color="auto" w:sz="4" w:space="0"/>
              <w:right w:val="single" w:color="auto" w:sz="4" w:space="0"/>
            </w:tcBorders>
            <w:shd w:val="clear" w:color="auto" w:fill="auto"/>
            <w:vAlign w:val="center"/>
          </w:tcPr>
          <w:p w14:paraId="6A623B5C">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2</w:t>
            </w:r>
          </w:p>
        </w:tc>
        <w:tc>
          <w:tcPr>
            <w:tcW w:w="444" w:type="pct"/>
            <w:gridSpan w:val="2"/>
            <w:tcBorders>
              <w:top w:val="nil"/>
              <w:left w:val="nil"/>
              <w:bottom w:val="single" w:color="auto" w:sz="4" w:space="0"/>
              <w:right w:val="single" w:color="auto" w:sz="4" w:space="0"/>
            </w:tcBorders>
            <w:shd w:val="clear" w:color="auto" w:fill="auto"/>
            <w:vAlign w:val="center"/>
          </w:tcPr>
          <w:p w14:paraId="558C316E">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储物柜</w:t>
            </w:r>
          </w:p>
        </w:tc>
        <w:tc>
          <w:tcPr>
            <w:tcW w:w="588" w:type="pct"/>
            <w:tcBorders>
              <w:top w:val="nil"/>
              <w:left w:val="nil"/>
              <w:bottom w:val="single" w:color="auto" w:sz="4" w:space="0"/>
              <w:right w:val="single" w:color="auto" w:sz="4" w:space="0"/>
            </w:tcBorders>
            <w:shd w:val="clear" w:color="000000" w:fill="FFFFFF"/>
            <w:vAlign w:val="center"/>
          </w:tcPr>
          <w:p w14:paraId="7E513035">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420*600*3000</w:t>
            </w:r>
          </w:p>
        </w:tc>
        <w:tc>
          <w:tcPr>
            <w:tcW w:w="884" w:type="pct"/>
            <w:tcBorders>
              <w:top w:val="nil"/>
              <w:left w:val="nil"/>
              <w:bottom w:val="single" w:color="auto" w:sz="4" w:space="0"/>
              <w:right w:val="single" w:color="auto" w:sz="4" w:space="0"/>
            </w:tcBorders>
            <w:shd w:val="clear" w:color="000000" w:fill="FFFFFF"/>
            <w:vAlign w:val="center"/>
          </w:tcPr>
          <w:p w14:paraId="0BB36D00">
            <w:pPr>
              <w:framePr w:wrap="auto" w:vAnchor="margin" w:hAnchor="text" w:yAlign="inline"/>
              <w:rPr>
                <w:rFonts w:hint="eastAsia" w:ascii="宋体" w:hAnsi="宋体" w:eastAsia="宋体" w:cs="宋体"/>
                <w:sz w:val="18"/>
                <w:szCs w:val="18"/>
                <w:highlight w:val="none"/>
              </w:rPr>
            </w:pPr>
            <w:r>
              <w:rPr>
                <w:rFonts w:hint="eastAsia" w:ascii="宋体" w:hAnsi="宋体" w:eastAsia="宋体" w:cs="宋体"/>
                <w:sz w:val="18"/>
                <w:szCs w:val="18"/>
                <w:highlight w:val="none"/>
              </w:rPr>
              <w:drawing>
                <wp:anchor distT="0" distB="0" distL="114300" distR="114300" simplePos="0" relativeHeight="251663360" behindDoc="0" locked="0" layoutInCell="1" allowOverlap="1">
                  <wp:simplePos x="0" y="0"/>
                  <wp:positionH relativeFrom="column">
                    <wp:posOffset>419100</wp:posOffset>
                  </wp:positionH>
                  <wp:positionV relativeFrom="paragraph">
                    <wp:posOffset>133350</wp:posOffset>
                  </wp:positionV>
                  <wp:extent cx="209550" cy="723900"/>
                  <wp:effectExtent l="0" t="0" r="0" b="0"/>
                  <wp:wrapNone/>
                  <wp:docPr id="200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 name="图片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9550" cy="723900"/>
                          </a:xfrm>
                          <a:prstGeom prst="rect">
                            <a:avLst/>
                          </a:prstGeom>
                          <a:noFill/>
                          <a:ln>
                            <a:noFill/>
                          </a:ln>
                        </pic:spPr>
                      </pic:pic>
                    </a:graphicData>
                  </a:graphic>
                </wp:anchor>
              </w:drawing>
            </w:r>
          </w:p>
        </w:tc>
        <w:tc>
          <w:tcPr>
            <w:tcW w:w="2435" w:type="pct"/>
            <w:gridSpan w:val="2"/>
            <w:tcBorders>
              <w:top w:val="nil"/>
              <w:left w:val="nil"/>
              <w:bottom w:val="single" w:color="auto" w:sz="4" w:space="0"/>
              <w:right w:val="single" w:color="auto" w:sz="4" w:space="0"/>
            </w:tcBorders>
            <w:shd w:val="clear" w:color="auto" w:fill="auto"/>
            <w:vAlign w:val="center"/>
          </w:tcPr>
          <w:p w14:paraId="7D694355">
            <w:pPr>
              <w:framePr w:wrap="auto" w:vAnchor="margin" w:hAnchor="text" w:yAlign="inline"/>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面料：木纹理饰面，具有纹理清晰、实木感强、色牢度高、防水防污耐磨等特点；</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基材：绿色环保E0级实木多层板，医用抗菌处理、防腐等化学处理。</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封边：同等材料封边，防止因温差大的情况下使水分入侵，造成变形开裂。</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五金：产品内部的金属件和五金配件均应做防锈处理，不得有锈迹</w:t>
            </w:r>
          </w:p>
        </w:tc>
        <w:tc>
          <w:tcPr>
            <w:tcW w:w="217" w:type="pct"/>
            <w:tcBorders>
              <w:top w:val="nil"/>
              <w:left w:val="nil"/>
              <w:bottom w:val="single" w:color="auto" w:sz="4" w:space="0"/>
              <w:right w:val="single" w:color="auto" w:sz="4" w:space="0"/>
            </w:tcBorders>
            <w:shd w:val="clear" w:color="000000" w:fill="FFFFFF"/>
            <w:noWrap/>
            <w:vAlign w:val="center"/>
          </w:tcPr>
          <w:p w14:paraId="4A4905C5">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216" w:type="pct"/>
            <w:tcBorders>
              <w:top w:val="nil"/>
              <w:left w:val="nil"/>
              <w:bottom w:val="single" w:color="auto" w:sz="4" w:space="0"/>
              <w:right w:val="single" w:color="auto" w:sz="4" w:space="0"/>
            </w:tcBorders>
            <w:shd w:val="clear" w:color="000000" w:fill="FFFFFF"/>
            <w:noWrap/>
            <w:vAlign w:val="center"/>
          </w:tcPr>
          <w:p w14:paraId="6E6F3400">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座</w:t>
            </w:r>
          </w:p>
        </w:tc>
      </w:tr>
      <w:tr w14:paraId="4FBDCC56">
        <w:tblPrEx>
          <w:tblCellMar>
            <w:top w:w="0" w:type="dxa"/>
            <w:left w:w="108" w:type="dxa"/>
            <w:bottom w:w="0" w:type="dxa"/>
            <w:right w:w="108" w:type="dxa"/>
          </w:tblCellMar>
        </w:tblPrEx>
        <w:trPr>
          <w:trHeight w:val="600" w:hRule="atLeast"/>
        </w:trPr>
        <w:tc>
          <w:tcPr>
            <w:tcW w:w="2132" w:type="pct"/>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74AA316E">
            <w:pPr>
              <w:framePr w:wrap="auto" w:vAnchor="margin" w:hAnchor="text" w:yAlign="inline"/>
              <w:rPr>
                <w:rFonts w:hint="eastAsia" w:ascii="宋体" w:hAnsi="宋体" w:eastAsia="宋体" w:cs="宋体"/>
                <w:b/>
                <w:bCs/>
                <w:highlight w:val="none"/>
              </w:rPr>
            </w:pPr>
            <w:r>
              <w:rPr>
                <w:rFonts w:hint="eastAsia" w:ascii="宋体" w:hAnsi="宋体" w:eastAsia="宋体" w:cs="宋体"/>
                <w:b/>
                <w:bCs/>
                <w:highlight w:val="none"/>
              </w:rPr>
              <w:t>输液室</w:t>
            </w:r>
          </w:p>
        </w:tc>
        <w:tc>
          <w:tcPr>
            <w:tcW w:w="2435" w:type="pct"/>
            <w:gridSpan w:val="2"/>
            <w:tcBorders>
              <w:top w:val="nil"/>
              <w:left w:val="nil"/>
              <w:bottom w:val="single" w:color="auto" w:sz="4" w:space="0"/>
              <w:right w:val="single" w:color="auto" w:sz="4" w:space="0"/>
            </w:tcBorders>
            <w:shd w:val="clear" w:color="auto" w:fill="auto"/>
            <w:vAlign w:val="center"/>
          </w:tcPr>
          <w:p w14:paraId="4037371B">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c>
          <w:tcPr>
            <w:tcW w:w="217" w:type="pct"/>
            <w:tcBorders>
              <w:top w:val="nil"/>
              <w:left w:val="nil"/>
              <w:bottom w:val="single" w:color="auto" w:sz="4" w:space="0"/>
              <w:right w:val="single" w:color="auto" w:sz="4" w:space="0"/>
            </w:tcBorders>
            <w:shd w:val="clear" w:color="auto" w:fill="auto"/>
            <w:vAlign w:val="center"/>
          </w:tcPr>
          <w:p w14:paraId="2149E140">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c>
          <w:tcPr>
            <w:tcW w:w="216" w:type="pct"/>
            <w:tcBorders>
              <w:top w:val="nil"/>
              <w:left w:val="nil"/>
              <w:bottom w:val="single" w:color="auto" w:sz="4" w:space="0"/>
              <w:right w:val="single" w:color="auto" w:sz="4" w:space="0"/>
            </w:tcBorders>
            <w:shd w:val="clear" w:color="auto" w:fill="auto"/>
            <w:vAlign w:val="center"/>
          </w:tcPr>
          <w:p w14:paraId="2A5310F2">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r>
      <w:tr w14:paraId="6A58C8F8">
        <w:tblPrEx>
          <w:tblCellMar>
            <w:top w:w="0" w:type="dxa"/>
            <w:left w:w="108" w:type="dxa"/>
            <w:bottom w:w="0" w:type="dxa"/>
            <w:right w:w="108" w:type="dxa"/>
          </w:tblCellMar>
        </w:tblPrEx>
        <w:trPr>
          <w:trHeight w:val="1602" w:hRule="atLeast"/>
        </w:trPr>
        <w:tc>
          <w:tcPr>
            <w:tcW w:w="216" w:type="pct"/>
            <w:tcBorders>
              <w:top w:val="nil"/>
              <w:left w:val="single" w:color="auto" w:sz="4" w:space="0"/>
              <w:bottom w:val="single" w:color="auto" w:sz="4" w:space="0"/>
              <w:right w:val="single" w:color="auto" w:sz="4" w:space="0"/>
            </w:tcBorders>
            <w:shd w:val="clear" w:color="auto" w:fill="auto"/>
            <w:vAlign w:val="center"/>
          </w:tcPr>
          <w:p w14:paraId="3F54D077">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444" w:type="pct"/>
            <w:gridSpan w:val="2"/>
            <w:tcBorders>
              <w:top w:val="nil"/>
              <w:left w:val="nil"/>
              <w:bottom w:val="single" w:color="auto" w:sz="4" w:space="0"/>
              <w:right w:val="single" w:color="auto" w:sz="4" w:space="0"/>
            </w:tcBorders>
            <w:shd w:val="clear" w:color="auto" w:fill="auto"/>
            <w:vAlign w:val="center"/>
          </w:tcPr>
          <w:p w14:paraId="33CE3B2D">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输液卡座</w:t>
            </w:r>
          </w:p>
        </w:tc>
        <w:tc>
          <w:tcPr>
            <w:tcW w:w="588" w:type="pct"/>
            <w:tcBorders>
              <w:top w:val="nil"/>
              <w:left w:val="nil"/>
              <w:bottom w:val="single" w:color="auto" w:sz="4" w:space="0"/>
              <w:right w:val="single" w:color="auto" w:sz="4" w:space="0"/>
            </w:tcBorders>
            <w:shd w:val="clear" w:color="000000" w:fill="FFFFFF"/>
            <w:vAlign w:val="center"/>
          </w:tcPr>
          <w:p w14:paraId="09C0EDF1">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1050*600*1100</w:t>
            </w:r>
          </w:p>
        </w:tc>
        <w:tc>
          <w:tcPr>
            <w:tcW w:w="884" w:type="pct"/>
            <w:tcBorders>
              <w:top w:val="nil"/>
              <w:left w:val="nil"/>
              <w:bottom w:val="single" w:color="auto" w:sz="4" w:space="0"/>
              <w:right w:val="single" w:color="auto" w:sz="4" w:space="0"/>
            </w:tcBorders>
            <w:shd w:val="clear" w:color="000000" w:fill="FFFFFF"/>
            <w:vAlign w:val="center"/>
          </w:tcPr>
          <w:p w14:paraId="4974D9B1">
            <w:pPr>
              <w:framePr w:wrap="auto" w:vAnchor="margin" w:hAnchor="text" w:yAlign="inline"/>
              <w:rPr>
                <w:rFonts w:hint="eastAsia" w:ascii="宋体" w:hAnsi="宋体" w:eastAsia="宋体" w:cs="宋体"/>
                <w:sz w:val="18"/>
                <w:szCs w:val="18"/>
                <w:highlight w:val="none"/>
              </w:rPr>
            </w:pPr>
            <w:r>
              <w:rPr>
                <w:rFonts w:hint="eastAsia" w:ascii="宋体" w:hAnsi="宋体" w:eastAsia="宋体" w:cs="宋体"/>
                <w:sz w:val="18"/>
                <w:szCs w:val="18"/>
                <w:highlight w:val="none"/>
              </w:rPr>
              <w:drawing>
                <wp:anchor distT="0" distB="0" distL="114300" distR="114300" simplePos="0" relativeHeight="251664384" behindDoc="0" locked="0" layoutInCell="1" allowOverlap="1">
                  <wp:simplePos x="0" y="0"/>
                  <wp:positionH relativeFrom="column">
                    <wp:posOffset>161925</wp:posOffset>
                  </wp:positionH>
                  <wp:positionV relativeFrom="paragraph">
                    <wp:posOffset>104775</wp:posOffset>
                  </wp:positionV>
                  <wp:extent cx="714375" cy="723900"/>
                  <wp:effectExtent l="0" t="0" r="9525" b="0"/>
                  <wp:wrapNone/>
                  <wp:docPr id="200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 name="图片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14375" cy="723900"/>
                          </a:xfrm>
                          <a:prstGeom prst="rect">
                            <a:avLst/>
                          </a:prstGeom>
                          <a:noFill/>
                          <a:ln>
                            <a:noFill/>
                          </a:ln>
                        </pic:spPr>
                      </pic:pic>
                    </a:graphicData>
                  </a:graphic>
                </wp:anchor>
              </w:drawing>
            </w:r>
          </w:p>
        </w:tc>
        <w:tc>
          <w:tcPr>
            <w:tcW w:w="2435" w:type="pct"/>
            <w:gridSpan w:val="2"/>
            <w:tcBorders>
              <w:top w:val="nil"/>
              <w:left w:val="nil"/>
              <w:bottom w:val="single" w:color="auto" w:sz="4" w:space="0"/>
              <w:right w:val="single" w:color="auto" w:sz="4" w:space="0"/>
            </w:tcBorders>
            <w:shd w:val="clear" w:color="auto" w:fill="auto"/>
            <w:vAlign w:val="center"/>
          </w:tcPr>
          <w:p w14:paraId="22D03C69">
            <w:pPr>
              <w:framePr w:wrap="auto" w:vAnchor="margin" w:hAnchor="text" w:yAlign="inline"/>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面料：木纹理饰面，具有纹理清晰、实木感强、色牢度高、防水防污耐磨等特点；</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基材：绿色环保E0级实木多层板，医用抗菌处理、防腐等化学处理。</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封边：同等材料封边，防止因温差大的情况下使水分入侵，造成变形开裂。</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五金：产品内部的金属件和五金配件均应做防锈处理，不得有锈迹</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备注：配软包+输液杆</w:t>
            </w:r>
          </w:p>
        </w:tc>
        <w:tc>
          <w:tcPr>
            <w:tcW w:w="217" w:type="pct"/>
            <w:tcBorders>
              <w:top w:val="nil"/>
              <w:left w:val="nil"/>
              <w:bottom w:val="single" w:color="auto" w:sz="4" w:space="0"/>
              <w:right w:val="single" w:color="auto" w:sz="4" w:space="0"/>
            </w:tcBorders>
            <w:shd w:val="clear" w:color="000000" w:fill="FFFFFF"/>
            <w:noWrap/>
            <w:vAlign w:val="center"/>
          </w:tcPr>
          <w:p w14:paraId="29AA4B35">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4</w:t>
            </w:r>
          </w:p>
        </w:tc>
        <w:tc>
          <w:tcPr>
            <w:tcW w:w="216" w:type="pct"/>
            <w:tcBorders>
              <w:top w:val="nil"/>
              <w:left w:val="nil"/>
              <w:bottom w:val="single" w:color="auto" w:sz="4" w:space="0"/>
              <w:right w:val="single" w:color="auto" w:sz="4" w:space="0"/>
            </w:tcBorders>
            <w:shd w:val="clear" w:color="000000" w:fill="FFFFFF"/>
            <w:noWrap/>
            <w:vAlign w:val="center"/>
          </w:tcPr>
          <w:p w14:paraId="0513F98A">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组</w:t>
            </w:r>
          </w:p>
        </w:tc>
      </w:tr>
      <w:tr w14:paraId="3B94403C">
        <w:tblPrEx>
          <w:tblCellMar>
            <w:top w:w="0" w:type="dxa"/>
            <w:left w:w="108" w:type="dxa"/>
            <w:bottom w:w="0" w:type="dxa"/>
            <w:right w:w="108" w:type="dxa"/>
          </w:tblCellMar>
        </w:tblPrEx>
        <w:trPr>
          <w:trHeight w:val="1602" w:hRule="atLeast"/>
        </w:trPr>
        <w:tc>
          <w:tcPr>
            <w:tcW w:w="216" w:type="pct"/>
            <w:tcBorders>
              <w:top w:val="nil"/>
              <w:left w:val="single" w:color="auto" w:sz="4" w:space="0"/>
              <w:bottom w:val="single" w:color="auto" w:sz="4" w:space="0"/>
              <w:right w:val="single" w:color="auto" w:sz="4" w:space="0"/>
            </w:tcBorders>
            <w:shd w:val="clear" w:color="auto" w:fill="auto"/>
            <w:vAlign w:val="center"/>
          </w:tcPr>
          <w:p w14:paraId="6B22C7E1">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2</w:t>
            </w:r>
          </w:p>
        </w:tc>
        <w:tc>
          <w:tcPr>
            <w:tcW w:w="444" w:type="pct"/>
            <w:gridSpan w:val="2"/>
            <w:tcBorders>
              <w:top w:val="nil"/>
              <w:left w:val="nil"/>
              <w:bottom w:val="single" w:color="auto" w:sz="4" w:space="0"/>
              <w:right w:val="single" w:color="auto" w:sz="4" w:space="0"/>
            </w:tcBorders>
            <w:shd w:val="clear" w:color="auto" w:fill="auto"/>
            <w:vAlign w:val="center"/>
          </w:tcPr>
          <w:p w14:paraId="305AF142">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陪护凳</w:t>
            </w:r>
          </w:p>
        </w:tc>
        <w:tc>
          <w:tcPr>
            <w:tcW w:w="588" w:type="pct"/>
            <w:tcBorders>
              <w:top w:val="nil"/>
              <w:left w:val="nil"/>
              <w:bottom w:val="single" w:color="auto" w:sz="4" w:space="0"/>
              <w:right w:val="single" w:color="auto" w:sz="4" w:space="0"/>
            </w:tcBorders>
            <w:shd w:val="clear" w:color="000000" w:fill="FFFFFF"/>
            <w:vAlign w:val="center"/>
          </w:tcPr>
          <w:p w14:paraId="2BE647D2">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行业标准</w:t>
            </w:r>
          </w:p>
        </w:tc>
        <w:tc>
          <w:tcPr>
            <w:tcW w:w="884" w:type="pct"/>
            <w:tcBorders>
              <w:top w:val="nil"/>
              <w:left w:val="nil"/>
              <w:bottom w:val="single" w:color="auto" w:sz="4" w:space="0"/>
              <w:right w:val="single" w:color="auto" w:sz="4" w:space="0"/>
            </w:tcBorders>
            <w:shd w:val="clear" w:color="000000" w:fill="FFFFFF"/>
            <w:vAlign w:val="center"/>
          </w:tcPr>
          <w:p w14:paraId="3C5E0AC5">
            <w:pPr>
              <w:framePr w:wrap="auto" w:vAnchor="margin" w:hAnchor="text" w:yAlign="inline"/>
              <w:rPr>
                <w:rFonts w:hint="eastAsia" w:ascii="宋体" w:hAnsi="宋体" w:eastAsia="宋体" w:cs="宋体"/>
                <w:sz w:val="18"/>
                <w:szCs w:val="18"/>
                <w:highlight w:val="none"/>
              </w:rPr>
            </w:pPr>
            <w:r>
              <w:rPr>
                <w:rFonts w:hint="eastAsia" w:ascii="宋体" w:hAnsi="宋体" w:eastAsia="宋体" w:cs="宋体"/>
                <w:sz w:val="18"/>
                <w:szCs w:val="18"/>
                <w:highlight w:val="none"/>
              </w:rPr>
              <w:drawing>
                <wp:anchor distT="0" distB="0" distL="114300" distR="114300" simplePos="0" relativeHeight="251683840" behindDoc="0" locked="0" layoutInCell="1" allowOverlap="1">
                  <wp:simplePos x="0" y="0"/>
                  <wp:positionH relativeFrom="column">
                    <wp:posOffset>247650</wp:posOffset>
                  </wp:positionH>
                  <wp:positionV relativeFrom="paragraph">
                    <wp:posOffset>247650</wp:posOffset>
                  </wp:positionV>
                  <wp:extent cx="619125" cy="514350"/>
                  <wp:effectExtent l="0" t="0" r="9525" b="0"/>
                  <wp:wrapNone/>
                  <wp:docPr id="202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 name="图片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619125" cy="514350"/>
                          </a:xfrm>
                          <a:prstGeom prst="rect">
                            <a:avLst/>
                          </a:prstGeom>
                          <a:noFill/>
                          <a:ln>
                            <a:noFill/>
                          </a:ln>
                        </pic:spPr>
                      </pic:pic>
                    </a:graphicData>
                  </a:graphic>
                </wp:anchor>
              </w:drawing>
            </w:r>
          </w:p>
        </w:tc>
        <w:tc>
          <w:tcPr>
            <w:tcW w:w="2435" w:type="pct"/>
            <w:gridSpan w:val="2"/>
            <w:tcBorders>
              <w:top w:val="nil"/>
              <w:left w:val="nil"/>
              <w:bottom w:val="single" w:color="auto" w:sz="4" w:space="0"/>
              <w:right w:val="single" w:color="auto" w:sz="4" w:space="0"/>
            </w:tcBorders>
            <w:shd w:val="clear" w:color="auto" w:fill="auto"/>
            <w:vAlign w:val="center"/>
          </w:tcPr>
          <w:p w14:paraId="7ED00C57">
            <w:pPr>
              <w:framePr w:wrap="auto" w:vAnchor="margin" w:hAnchor="text" w:yAlign="inline"/>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材质：超耐磨人造皮革颜色可以多选</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框架：冷轧钢板。</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五金：产品内部的金属件和五金配件均应做防锈处理，不得有锈迹</w:t>
            </w:r>
          </w:p>
        </w:tc>
        <w:tc>
          <w:tcPr>
            <w:tcW w:w="217" w:type="pct"/>
            <w:tcBorders>
              <w:top w:val="nil"/>
              <w:left w:val="nil"/>
              <w:bottom w:val="single" w:color="auto" w:sz="4" w:space="0"/>
              <w:right w:val="single" w:color="auto" w:sz="4" w:space="0"/>
            </w:tcBorders>
            <w:shd w:val="clear" w:color="000000" w:fill="FFFFFF"/>
            <w:noWrap/>
            <w:vAlign w:val="center"/>
          </w:tcPr>
          <w:p w14:paraId="0E767193">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4</w:t>
            </w:r>
          </w:p>
        </w:tc>
        <w:tc>
          <w:tcPr>
            <w:tcW w:w="216" w:type="pct"/>
            <w:tcBorders>
              <w:top w:val="nil"/>
              <w:left w:val="nil"/>
              <w:bottom w:val="single" w:color="auto" w:sz="4" w:space="0"/>
              <w:right w:val="single" w:color="auto" w:sz="4" w:space="0"/>
            </w:tcBorders>
            <w:shd w:val="clear" w:color="000000" w:fill="FFFFFF"/>
            <w:noWrap/>
            <w:vAlign w:val="center"/>
          </w:tcPr>
          <w:p w14:paraId="70EFD390">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张</w:t>
            </w:r>
          </w:p>
        </w:tc>
      </w:tr>
      <w:tr w14:paraId="3A5B798D">
        <w:tblPrEx>
          <w:tblCellMar>
            <w:top w:w="0" w:type="dxa"/>
            <w:left w:w="108" w:type="dxa"/>
            <w:bottom w:w="0" w:type="dxa"/>
            <w:right w:w="108" w:type="dxa"/>
          </w:tblCellMar>
        </w:tblPrEx>
        <w:trPr>
          <w:trHeight w:val="1602" w:hRule="atLeast"/>
        </w:trPr>
        <w:tc>
          <w:tcPr>
            <w:tcW w:w="216" w:type="pct"/>
            <w:tcBorders>
              <w:top w:val="nil"/>
              <w:left w:val="single" w:color="auto" w:sz="4" w:space="0"/>
              <w:bottom w:val="single" w:color="auto" w:sz="4" w:space="0"/>
              <w:right w:val="single" w:color="auto" w:sz="4" w:space="0"/>
            </w:tcBorders>
            <w:shd w:val="clear" w:color="auto" w:fill="auto"/>
            <w:vAlign w:val="center"/>
          </w:tcPr>
          <w:p w14:paraId="417120A1">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2</w:t>
            </w:r>
          </w:p>
        </w:tc>
        <w:tc>
          <w:tcPr>
            <w:tcW w:w="444" w:type="pct"/>
            <w:gridSpan w:val="2"/>
            <w:tcBorders>
              <w:top w:val="nil"/>
              <w:left w:val="nil"/>
              <w:bottom w:val="single" w:color="auto" w:sz="4" w:space="0"/>
              <w:right w:val="single" w:color="auto" w:sz="4" w:space="0"/>
            </w:tcBorders>
            <w:shd w:val="clear" w:color="auto" w:fill="auto"/>
            <w:vAlign w:val="center"/>
          </w:tcPr>
          <w:p w14:paraId="2BFD8A5E">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边几</w:t>
            </w:r>
          </w:p>
        </w:tc>
        <w:tc>
          <w:tcPr>
            <w:tcW w:w="588" w:type="pct"/>
            <w:tcBorders>
              <w:top w:val="nil"/>
              <w:left w:val="nil"/>
              <w:bottom w:val="single" w:color="auto" w:sz="4" w:space="0"/>
              <w:right w:val="single" w:color="auto" w:sz="4" w:space="0"/>
            </w:tcBorders>
            <w:shd w:val="clear" w:color="000000" w:fill="FFFFFF"/>
            <w:vAlign w:val="center"/>
          </w:tcPr>
          <w:p w14:paraId="38B215BC">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500*600*550</w:t>
            </w:r>
          </w:p>
        </w:tc>
        <w:tc>
          <w:tcPr>
            <w:tcW w:w="884" w:type="pct"/>
            <w:tcBorders>
              <w:top w:val="nil"/>
              <w:left w:val="nil"/>
              <w:bottom w:val="single" w:color="auto" w:sz="4" w:space="0"/>
              <w:right w:val="single" w:color="auto" w:sz="4" w:space="0"/>
            </w:tcBorders>
            <w:shd w:val="clear" w:color="000000" w:fill="FFFFFF"/>
            <w:vAlign w:val="center"/>
          </w:tcPr>
          <w:p w14:paraId="22F8A21E">
            <w:pPr>
              <w:framePr w:wrap="auto" w:vAnchor="margin" w:hAnchor="text" w:yAlign="inline"/>
              <w:rPr>
                <w:rFonts w:hint="eastAsia" w:ascii="宋体" w:hAnsi="宋体" w:eastAsia="宋体" w:cs="宋体"/>
                <w:sz w:val="18"/>
                <w:szCs w:val="18"/>
                <w:highlight w:val="none"/>
              </w:rPr>
            </w:pPr>
            <w:r>
              <w:rPr>
                <w:rFonts w:hint="eastAsia" w:ascii="宋体" w:hAnsi="宋体" w:eastAsia="宋体" w:cs="宋体"/>
                <w:sz w:val="18"/>
                <w:szCs w:val="18"/>
                <w:highlight w:val="none"/>
              </w:rPr>
              <w:drawing>
                <wp:anchor distT="0" distB="0" distL="114300" distR="114300" simplePos="0" relativeHeight="251665408" behindDoc="0" locked="0" layoutInCell="1" allowOverlap="1">
                  <wp:simplePos x="0" y="0"/>
                  <wp:positionH relativeFrom="column">
                    <wp:posOffset>161925</wp:posOffset>
                  </wp:positionH>
                  <wp:positionV relativeFrom="paragraph">
                    <wp:posOffset>76200</wp:posOffset>
                  </wp:positionV>
                  <wp:extent cx="800100" cy="857250"/>
                  <wp:effectExtent l="0" t="0" r="0" b="0"/>
                  <wp:wrapNone/>
                  <wp:docPr id="200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 name="图片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800100" cy="857250"/>
                          </a:xfrm>
                          <a:prstGeom prst="rect">
                            <a:avLst/>
                          </a:prstGeom>
                          <a:noFill/>
                          <a:ln>
                            <a:noFill/>
                          </a:ln>
                        </pic:spPr>
                      </pic:pic>
                    </a:graphicData>
                  </a:graphic>
                </wp:anchor>
              </w:drawing>
            </w:r>
          </w:p>
        </w:tc>
        <w:tc>
          <w:tcPr>
            <w:tcW w:w="2435" w:type="pct"/>
            <w:gridSpan w:val="2"/>
            <w:tcBorders>
              <w:top w:val="nil"/>
              <w:left w:val="nil"/>
              <w:bottom w:val="single" w:color="auto" w:sz="4" w:space="0"/>
              <w:right w:val="single" w:color="auto" w:sz="4" w:space="0"/>
            </w:tcBorders>
            <w:shd w:val="clear" w:color="auto" w:fill="auto"/>
            <w:vAlign w:val="center"/>
          </w:tcPr>
          <w:p w14:paraId="3770240D">
            <w:pPr>
              <w:framePr w:wrap="auto" w:vAnchor="margin" w:hAnchor="text" w:yAlign="inline"/>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面板：AAA级橡木实木木皮饰面，厚度≥0.6mm，耐磨性好，纹理清晰自然。</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基材：绿色环保E0级实木多层板，医用抗菌处理、防腐等化学处理。</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油漆：绿色环保“大宝”双组份水性漆，经四底三面精工处理，光泽均匀，抗刮性强。</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五金：产品内部的金属件和五金配件均应做防锈处理，不得有锈迹。</w:t>
            </w:r>
          </w:p>
        </w:tc>
        <w:tc>
          <w:tcPr>
            <w:tcW w:w="217" w:type="pct"/>
            <w:tcBorders>
              <w:top w:val="nil"/>
              <w:left w:val="nil"/>
              <w:bottom w:val="single" w:color="auto" w:sz="4" w:space="0"/>
              <w:right w:val="single" w:color="auto" w:sz="4" w:space="0"/>
            </w:tcBorders>
            <w:shd w:val="clear" w:color="000000" w:fill="FFFFFF"/>
            <w:noWrap/>
            <w:vAlign w:val="center"/>
          </w:tcPr>
          <w:p w14:paraId="6423E7AE">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216" w:type="pct"/>
            <w:tcBorders>
              <w:top w:val="nil"/>
              <w:left w:val="nil"/>
              <w:bottom w:val="single" w:color="auto" w:sz="4" w:space="0"/>
              <w:right w:val="single" w:color="auto" w:sz="4" w:space="0"/>
            </w:tcBorders>
            <w:shd w:val="clear" w:color="000000" w:fill="FFFFFF"/>
            <w:noWrap/>
            <w:vAlign w:val="center"/>
          </w:tcPr>
          <w:p w14:paraId="507BD9B3">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张</w:t>
            </w:r>
          </w:p>
        </w:tc>
      </w:tr>
      <w:tr w14:paraId="55FF34EA">
        <w:tblPrEx>
          <w:tblCellMar>
            <w:top w:w="0" w:type="dxa"/>
            <w:left w:w="108" w:type="dxa"/>
            <w:bottom w:w="0" w:type="dxa"/>
            <w:right w:w="108" w:type="dxa"/>
          </w:tblCellMar>
        </w:tblPrEx>
        <w:trPr>
          <w:trHeight w:val="600" w:hRule="atLeast"/>
        </w:trPr>
        <w:tc>
          <w:tcPr>
            <w:tcW w:w="2132" w:type="pct"/>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252E1AC">
            <w:pPr>
              <w:framePr w:wrap="auto" w:vAnchor="margin" w:hAnchor="text" w:yAlign="inline"/>
              <w:rPr>
                <w:rFonts w:hint="eastAsia" w:ascii="宋体" w:hAnsi="宋体" w:eastAsia="宋体" w:cs="宋体"/>
                <w:b/>
                <w:bCs/>
                <w:highlight w:val="none"/>
              </w:rPr>
            </w:pPr>
            <w:r>
              <w:rPr>
                <w:rFonts w:hint="eastAsia" w:ascii="宋体" w:hAnsi="宋体" w:eastAsia="宋体" w:cs="宋体"/>
                <w:sz w:val="18"/>
                <w:szCs w:val="18"/>
                <w:highlight w:val="none"/>
              </w:rPr>
              <w:drawing>
                <wp:anchor distT="0" distB="0" distL="114300" distR="114300" simplePos="0" relativeHeight="251673600" behindDoc="0" locked="0" layoutInCell="1" allowOverlap="1">
                  <wp:simplePos x="0" y="0"/>
                  <wp:positionH relativeFrom="column">
                    <wp:posOffset>1566545</wp:posOffset>
                  </wp:positionH>
                  <wp:positionV relativeFrom="paragraph">
                    <wp:posOffset>663575</wp:posOffset>
                  </wp:positionV>
                  <wp:extent cx="838200" cy="609600"/>
                  <wp:effectExtent l="0" t="0" r="0" b="0"/>
                  <wp:wrapNone/>
                  <wp:docPr id="201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 name="图片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838200" cy="609600"/>
                          </a:xfrm>
                          <a:prstGeom prst="rect">
                            <a:avLst/>
                          </a:prstGeom>
                          <a:noFill/>
                          <a:ln>
                            <a:noFill/>
                          </a:ln>
                        </pic:spPr>
                      </pic:pic>
                    </a:graphicData>
                  </a:graphic>
                </wp:anchor>
              </w:drawing>
            </w:r>
            <w:r>
              <w:rPr>
                <w:rFonts w:hint="eastAsia" w:ascii="宋体" w:hAnsi="宋体" w:eastAsia="宋体" w:cs="宋体"/>
                <w:b/>
                <w:bCs/>
                <w:highlight w:val="none"/>
              </w:rPr>
              <w:t>治疗室</w:t>
            </w:r>
          </w:p>
        </w:tc>
        <w:tc>
          <w:tcPr>
            <w:tcW w:w="2435" w:type="pct"/>
            <w:gridSpan w:val="2"/>
            <w:tcBorders>
              <w:top w:val="nil"/>
              <w:left w:val="nil"/>
              <w:bottom w:val="single" w:color="auto" w:sz="4" w:space="0"/>
              <w:right w:val="single" w:color="auto" w:sz="4" w:space="0"/>
            </w:tcBorders>
            <w:shd w:val="clear" w:color="auto" w:fill="auto"/>
            <w:vAlign w:val="center"/>
          </w:tcPr>
          <w:p w14:paraId="20A88051">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c>
          <w:tcPr>
            <w:tcW w:w="217" w:type="pct"/>
            <w:tcBorders>
              <w:top w:val="nil"/>
              <w:left w:val="nil"/>
              <w:bottom w:val="single" w:color="auto" w:sz="4" w:space="0"/>
              <w:right w:val="single" w:color="auto" w:sz="4" w:space="0"/>
            </w:tcBorders>
            <w:shd w:val="clear" w:color="auto" w:fill="auto"/>
            <w:vAlign w:val="center"/>
          </w:tcPr>
          <w:p w14:paraId="7B4F6E6D">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c>
          <w:tcPr>
            <w:tcW w:w="216" w:type="pct"/>
            <w:tcBorders>
              <w:top w:val="nil"/>
              <w:left w:val="nil"/>
              <w:bottom w:val="single" w:color="auto" w:sz="4" w:space="0"/>
              <w:right w:val="single" w:color="auto" w:sz="4" w:space="0"/>
            </w:tcBorders>
            <w:shd w:val="clear" w:color="auto" w:fill="auto"/>
            <w:vAlign w:val="center"/>
          </w:tcPr>
          <w:p w14:paraId="314C44FC">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r>
      <w:tr w14:paraId="0ED14076">
        <w:tblPrEx>
          <w:tblCellMar>
            <w:top w:w="0" w:type="dxa"/>
            <w:left w:w="108" w:type="dxa"/>
            <w:bottom w:w="0" w:type="dxa"/>
            <w:right w:w="108" w:type="dxa"/>
          </w:tblCellMar>
        </w:tblPrEx>
        <w:trPr>
          <w:trHeight w:val="1602" w:hRule="atLeast"/>
        </w:trPr>
        <w:tc>
          <w:tcPr>
            <w:tcW w:w="216" w:type="pct"/>
            <w:tcBorders>
              <w:top w:val="nil"/>
              <w:left w:val="single" w:color="auto" w:sz="4" w:space="0"/>
              <w:bottom w:val="single" w:color="auto" w:sz="4" w:space="0"/>
              <w:right w:val="single" w:color="auto" w:sz="4" w:space="0"/>
            </w:tcBorders>
            <w:shd w:val="clear" w:color="auto" w:fill="auto"/>
            <w:vAlign w:val="center"/>
          </w:tcPr>
          <w:p w14:paraId="3A9DC5C8">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444" w:type="pct"/>
            <w:gridSpan w:val="2"/>
            <w:tcBorders>
              <w:top w:val="nil"/>
              <w:left w:val="nil"/>
              <w:bottom w:val="single" w:color="auto" w:sz="4" w:space="0"/>
              <w:right w:val="single" w:color="auto" w:sz="4" w:space="0"/>
            </w:tcBorders>
            <w:shd w:val="clear" w:color="auto" w:fill="auto"/>
            <w:vAlign w:val="center"/>
          </w:tcPr>
          <w:p w14:paraId="51B95C27">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注射床</w:t>
            </w:r>
          </w:p>
        </w:tc>
        <w:tc>
          <w:tcPr>
            <w:tcW w:w="588" w:type="pct"/>
            <w:tcBorders>
              <w:top w:val="nil"/>
              <w:left w:val="nil"/>
              <w:bottom w:val="single" w:color="auto" w:sz="4" w:space="0"/>
              <w:right w:val="single" w:color="auto" w:sz="4" w:space="0"/>
            </w:tcBorders>
            <w:shd w:val="clear" w:color="000000" w:fill="FFFFFF"/>
            <w:vAlign w:val="center"/>
          </w:tcPr>
          <w:p w14:paraId="4F111D7B">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1200*600*750</w:t>
            </w:r>
          </w:p>
        </w:tc>
        <w:tc>
          <w:tcPr>
            <w:tcW w:w="884" w:type="pct"/>
            <w:tcBorders>
              <w:top w:val="nil"/>
              <w:left w:val="nil"/>
              <w:bottom w:val="single" w:color="auto" w:sz="4" w:space="0"/>
              <w:right w:val="single" w:color="auto" w:sz="4" w:space="0"/>
            </w:tcBorders>
            <w:shd w:val="clear" w:color="000000" w:fill="FFFFFF"/>
            <w:vAlign w:val="center"/>
          </w:tcPr>
          <w:p w14:paraId="5EA4E54D">
            <w:pPr>
              <w:framePr w:wrap="auto" w:vAnchor="margin" w:hAnchor="text" w:yAlign="inline"/>
              <w:rPr>
                <w:rFonts w:hint="eastAsia" w:ascii="宋体" w:hAnsi="宋体" w:eastAsia="宋体" w:cs="宋体"/>
                <w:sz w:val="18"/>
                <w:szCs w:val="18"/>
                <w:highlight w:val="none"/>
              </w:rPr>
            </w:pPr>
          </w:p>
        </w:tc>
        <w:tc>
          <w:tcPr>
            <w:tcW w:w="2435" w:type="pct"/>
            <w:gridSpan w:val="2"/>
            <w:tcBorders>
              <w:top w:val="nil"/>
              <w:left w:val="nil"/>
              <w:bottom w:val="single" w:color="auto" w:sz="4" w:space="0"/>
              <w:right w:val="single" w:color="auto" w:sz="4" w:space="0"/>
            </w:tcBorders>
            <w:shd w:val="clear" w:color="auto" w:fill="auto"/>
            <w:vAlign w:val="center"/>
          </w:tcPr>
          <w:p w14:paraId="76FDB135">
            <w:pPr>
              <w:framePr w:wrap="auto" w:vAnchor="margin" w:hAnchor="text" w:yAlign="inline"/>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面料：木纹理饰面，具有纹理清晰、实木感强、色牢度高、防水防污耐磨等特点；</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基材：绿色环保E0级实木多层板，医用抗菌处理、防腐等化学处理。</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封边：同等材料封边，防止因温差大的情况下使水分入侵，造成变形开裂。</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五金：产品内部的金属件和五金配件均应做防锈处理，不得有锈迹</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备注：配有软包</w:t>
            </w:r>
          </w:p>
        </w:tc>
        <w:tc>
          <w:tcPr>
            <w:tcW w:w="217" w:type="pct"/>
            <w:tcBorders>
              <w:top w:val="nil"/>
              <w:left w:val="nil"/>
              <w:bottom w:val="single" w:color="auto" w:sz="4" w:space="0"/>
              <w:right w:val="single" w:color="auto" w:sz="4" w:space="0"/>
            </w:tcBorders>
            <w:shd w:val="clear" w:color="000000" w:fill="FFFFFF"/>
            <w:noWrap/>
            <w:vAlign w:val="center"/>
          </w:tcPr>
          <w:p w14:paraId="7D843037">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216" w:type="pct"/>
            <w:tcBorders>
              <w:top w:val="nil"/>
              <w:left w:val="nil"/>
              <w:bottom w:val="single" w:color="auto" w:sz="4" w:space="0"/>
              <w:right w:val="single" w:color="auto" w:sz="4" w:space="0"/>
            </w:tcBorders>
            <w:shd w:val="clear" w:color="000000" w:fill="FFFFFF"/>
            <w:noWrap/>
            <w:vAlign w:val="center"/>
          </w:tcPr>
          <w:p w14:paraId="533AB8D2">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张</w:t>
            </w:r>
          </w:p>
        </w:tc>
      </w:tr>
      <w:tr w14:paraId="3BC17ACD">
        <w:tblPrEx>
          <w:tblCellMar>
            <w:top w:w="0" w:type="dxa"/>
            <w:left w:w="108" w:type="dxa"/>
            <w:bottom w:w="0" w:type="dxa"/>
            <w:right w:w="108" w:type="dxa"/>
          </w:tblCellMar>
        </w:tblPrEx>
        <w:trPr>
          <w:trHeight w:val="1935" w:hRule="atLeast"/>
        </w:trPr>
        <w:tc>
          <w:tcPr>
            <w:tcW w:w="216" w:type="pct"/>
            <w:tcBorders>
              <w:top w:val="nil"/>
              <w:left w:val="single" w:color="auto" w:sz="4" w:space="0"/>
              <w:bottom w:val="single" w:color="auto" w:sz="4" w:space="0"/>
              <w:right w:val="single" w:color="auto" w:sz="4" w:space="0"/>
            </w:tcBorders>
            <w:shd w:val="clear" w:color="auto" w:fill="auto"/>
            <w:vAlign w:val="center"/>
          </w:tcPr>
          <w:p w14:paraId="0CA29F20">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2</w:t>
            </w:r>
          </w:p>
        </w:tc>
        <w:tc>
          <w:tcPr>
            <w:tcW w:w="444" w:type="pct"/>
            <w:gridSpan w:val="2"/>
            <w:tcBorders>
              <w:top w:val="nil"/>
              <w:left w:val="nil"/>
              <w:bottom w:val="single" w:color="auto" w:sz="4" w:space="0"/>
              <w:right w:val="single" w:color="auto" w:sz="4" w:space="0"/>
            </w:tcBorders>
            <w:shd w:val="clear" w:color="auto" w:fill="auto"/>
            <w:vAlign w:val="center"/>
          </w:tcPr>
          <w:p w14:paraId="55BF4133">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注射椅</w:t>
            </w:r>
          </w:p>
        </w:tc>
        <w:tc>
          <w:tcPr>
            <w:tcW w:w="588" w:type="pct"/>
            <w:tcBorders>
              <w:top w:val="nil"/>
              <w:left w:val="nil"/>
              <w:bottom w:val="single" w:color="auto" w:sz="4" w:space="0"/>
              <w:right w:val="single" w:color="auto" w:sz="4" w:space="0"/>
            </w:tcBorders>
            <w:shd w:val="clear" w:color="000000" w:fill="FFFFFF"/>
            <w:vAlign w:val="center"/>
          </w:tcPr>
          <w:p w14:paraId="253532AC">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行业标准</w:t>
            </w:r>
          </w:p>
        </w:tc>
        <w:tc>
          <w:tcPr>
            <w:tcW w:w="884" w:type="pct"/>
            <w:tcBorders>
              <w:top w:val="nil"/>
              <w:left w:val="nil"/>
              <w:bottom w:val="single" w:color="auto" w:sz="4" w:space="0"/>
              <w:right w:val="single" w:color="auto" w:sz="4" w:space="0"/>
            </w:tcBorders>
            <w:shd w:val="clear" w:color="000000" w:fill="FFFFFF"/>
            <w:vAlign w:val="center"/>
          </w:tcPr>
          <w:p w14:paraId="04E5AE9B">
            <w:pPr>
              <w:framePr w:wrap="auto" w:vAnchor="margin" w:hAnchor="text" w:yAlign="inline"/>
              <w:rPr>
                <w:rFonts w:hint="eastAsia" w:ascii="宋体" w:hAnsi="宋体" w:eastAsia="宋体" w:cs="宋体"/>
                <w:sz w:val="18"/>
                <w:szCs w:val="18"/>
                <w:highlight w:val="none"/>
              </w:rPr>
            </w:pPr>
            <w:r>
              <w:rPr>
                <w:rFonts w:hint="eastAsia" w:ascii="宋体" w:hAnsi="宋体" w:eastAsia="宋体" w:cs="宋体"/>
                <w:sz w:val="18"/>
                <w:szCs w:val="18"/>
                <w:highlight w:val="none"/>
              </w:rPr>
              <w:drawing>
                <wp:anchor distT="0" distB="0" distL="114300" distR="114300" simplePos="0" relativeHeight="251666432" behindDoc="0" locked="0" layoutInCell="1" allowOverlap="1">
                  <wp:simplePos x="0" y="0"/>
                  <wp:positionH relativeFrom="column">
                    <wp:posOffset>232410</wp:posOffset>
                  </wp:positionH>
                  <wp:positionV relativeFrom="paragraph">
                    <wp:posOffset>1524635</wp:posOffset>
                  </wp:positionV>
                  <wp:extent cx="552450" cy="714375"/>
                  <wp:effectExtent l="0" t="0" r="0" b="9525"/>
                  <wp:wrapNone/>
                  <wp:docPr id="200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 name="图片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52450" cy="714375"/>
                          </a:xfrm>
                          <a:prstGeom prst="rect">
                            <a:avLst/>
                          </a:prstGeom>
                          <a:noFill/>
                          <a:ln>
                            <a:noFill/>
                          </a:ln>
                        </pic:spPr>
                      </pic:pic>
                    </a:graphicData>
                  </a:graphic>
                </wp:anchor>
              </w:drawing>
            </w:r>
            <w:r>
              <w:rPr>
                <w:rFonts w:hint="eastAsia" w:ascii="宋体" w:hAnsi="宋体" w:eastAsia="宋体" w:cs="宋体"/>
                <w:sz w:val="18"/>
                <w:szCs w:val="18"/>
                <w:highlight w:val="none"/>
              </w:rPr>
              <w:drawing>
                <wp:anchor distT="0" distB="0" distL="114300" distR="114300" simplePos="0" relativeHeight="251679744" behindDoc="0" locked="0" layoutInCell="1" allowOverlap="1">
                  <wp:simplePos x="0" y="0"/>
                  <wp:positionH relativeFrom="column">
                    <wp:posOffset>238125</wp:posOffset>
                  </wp:positionH>
                  <wp:positionV relativeFrom="paragraph">
                    <wp:posOffset>180975</wp:posOffset>
                  </wp:positionV>
                  <wp:extent cx="647700" cy="904875"/>
                  <wp:effectExtent l="0" t="0" r="0" b="9525"/>
                  <wp:wrapNone/>
                  <wp:docPr id="20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 name="图片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647700" cy="904875"/>
                          </a:xfrm>
                          <a:prstGeom prst="rect">
                            <a:avLst/>
                          </a:prstGeom>
                          <a:noFill/>
                          <a:ln>
                            <a:noFill/>
                          </a:ln>
                        </pic:spPr>
                      </pic:pic>
                    </a:graphicData>
                  </a:graphic>
                </wp:anchor>
              </w:drawing>
            </w:r>
          </w:p>
        </w:tc>
        <w:tc>
          <w:tcPr>
            <w:tcW w:w="2435" w:type="pct"/>
            <w:gridSpan w:val="2"/>
            <w:tcBorders>
              <w:top w:val="nil"/>
              <w:left w:val="nil"/>
              <w:bottom w:val="single" w:color="auto" w:sz="4" w:space="0"/>
              <w:right w:val="single" w:color="auto" w:sz="4" w:space="0"/>
            </w:tcBorders>
            <w:shd w:val="clear" w:color="auto" w:fill="auto"/>
            <w:vAlign w:val="center"/>
          </w:tcPr>
          <w:p w14:paraId="7A6813AC">
            <w:pPr>
              <w:framePr w:wrap="auto" w:vAnchor="margin" w:hAnchor="text" w:yAlign="inline"/>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椅面材质：医用人造皮革</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座垫：直径350mm</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功能：坐垫上下升降调节，扶手可360度旋转</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椅脚：铝合金/直径535mm</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脚轮：PA尼龙脚轮</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调节高度：420~560mm</w:t>
            </w:r>
          </w:p>
        </w:tc>
        <w:tc>
          <w:tcPr>
            <w:tcW w:w="217" w:type="pct"/>
            <w:tcBorders>
              <w:top w:val="nil"/>
              <w:left w:val="nil"/>
              <w:bottom w:val="single" w:color="auto" w:sz="4" w:space="0"/>
              <w:right w:val="single" w:color="auto" w:sz="4" w:space="0"/>
            </w:tcBorders>
            <w:shd w:val="clear" w:color="000000" w:fill="FFFFFF"/>
            <w:noWrap/>
            <w:vAlign w:val="center"/>
          </w:tcPr>
          <w:p w14:paraId="05C7A380">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216" w:type="pct"/>
            <w:tcBorders>
              <w:top w:val="nil"/>
              <w:left w:val="nil"/>
              <w:bottom w:val="single" w:color="auto" w:sz="4" w:space="0"/>
              <w:right w:val="single" w:color="auto" w:sz="4" w:space="0"/>
            </w:tcBorders>
            <w:shd w:val="clear" w:color="000000" w:fill="FFFFFF"/>
            <w:noWrap/>
            <w:vAlign w:val="center"/>
          </w:tcPr>
          <w:p w14:paraId="56D81C46">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张</w:t>
            </w:r>
          </w:p>
        </w:tc>
      </w:tr>
      <w:tr w14:paraId="067C1BAB">
        <w:tblPrEx>
          <w:tblCellMar>
            <w:top w:w="0" w:type="dxa"/>
            <w:left w:w="108" w:type="dxa"/>
            <w:bottom w:w="0" w:type="dxa"/>
            <w:right w:w="108" w:type="dxa"/>
          </w:tblCellMar>
        </w:tblPrEx>
        <w:trPr>
          <w:trHeight w:val="1602" w:hRule="atLeast"/>
        </w:trPr>
        <w:tc>
          <w:tcPr>
            <w:tcW w:w="216" w:type="pct"/>
            <w:tcBorders>
              <w:top w:val="nil"/>
              <w:left w:val="single" w:color="auto" w:sz="4" w:space="0"/>
              <w:bottom w:val="single" w:color="auto" w:sz="4" w:space="0"/>
              <w:right w:val="single" w:color="auto" w:sz="4" w:space="0"/>
            </w:tcBorders>
            <w:shd w:val="clear" w:color="auto" w:fill="auto"/>
            <w:vAlign w:val="center"/>
          </w:tcPr>
          <w:p w14:paraId="0890EE5B">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3</w:t>
            </w:r>
          </w:p>
        </w:tc>
        <w:tc>
          <w:tcPr>
            <w:tcW w:w="444" w:type="pct"/>
            <w:gridSpan w:val="2"/>
            <w:tcBorders>
              <w:top w:val="nil"/>
              <w:left w:val="nil"/>
              <w:bottom w:val="single" w:color="auto" w:sz="4" w:space="0"/>
              <w:right w:val="single" w:color="auto" w:sz="4" w:space="0"/>
            </w:tcBorders>
            <w:shd w:val="clear" w:color="auto" w:fill="auto"/>
            <w:vAlign w:val="center"/>
          </w:tcPr>
          <w:p w14:paraId="3B14D168">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治疗柜</w:t>
            </w:r>
          </w:p>
        </w:tc>
        <w:tc>
          <w:tcPr>
            <w:tcW w:w="588" w:type="pct"/>
            <w:tcBorders>
              <w:top w:val="nil"/>
              <w:left w:val="nil"/>
              <w:bottom w:val="single" w:color="auto" w:sz="4" w:space="0"/>
              <w:right w:val="single" w:color="auto" w:sz="4" w:space="0"/>
            </w:tcBorders>
            <w:shd w:val="clear" w:color="000000" w:fill="FFFFFF"/>
            <w:vAlign w:val="center"/>
          </w:tcPr>
          <w:p w14:paraId="28B24D09">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1900*550/350*3000</w:t>
            </w:r>
          </w:p>
        </w:tc>
        <w:tc>
          <w:tcPr>
            <w:tcW w:w="884" w:type="pct"/>
            <w:tcBorders>
              <w:top w:val="nil"/>
              <w:left w:val="nil"/>
              <w:bottom w:val="single" w:color="auto" w:sz="4" w:space="0"/>
              <w:right w:val="single" w:color="auto" w:sz="4" w:space="0"/>
            </w:tcBorders>
            <w:shd w:val="clear" w:color="000000" w:fill="FFFFFF"/>
            <w:vAlign w:val="center"/>
          </w:tcPr>
          <w:p w14:paraId="5B422C55">
            <w:pPr>
              <w:framePr w:wrap="auto" w:vAnchor="margin" w:hAnchor="text" w:yAlign="inline"/>
              <w:rPr>
                <w:rFonts w:hint="eastAsia" w:ascii="宋体" w:hAnsi="宋体" w:eastAsia="宋体" w:cs="宋体"/>
                <w:sz w:val="18"/>
                <w:szCs w:val="18"/>
                <w:highlight w:val="none"/>
              </w:rPr>
            </w:pPr>
          </w:p>
        </w:tc>
        <w:tc>
          <w:tcPr>
            <w:tcW w:w="2435" w:type="pct"/>
            <w:gridSpan w:val="2"/>
            <w:tcBorders>
              <w:top w:val="nil"/>
              <w:left w:val="nil"/>
              <w:bottom w:val="single" w:color="auto" w:sz="4" w:space="0"/>
              <w:right w:val="single" w:color="auto" w:sz="4" w:space="0"/>
            </w:tcBorders>
            <w:shd w:val="clear" w:color="auto" w:fill="auto"/>
            <w:vAlign w:val="center"/>
          </w:tcPr>
          <w:p w14:paraId="14AB9F75">
            <w:pPr>
              <w:framePr w:wrap="auto" w:vAnchor="margin" w:hAnchor="text" w:yAlign="inline"/>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面料：木纹理饰面，具有纹理清晰、实木感强、色牢度高、防水防污耐磨等特点；</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基材：绿色环保E0级实木多层板，医用抗菌处理、防腐等化学处理。</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封边：同等材料封边，防止因温差大的情况下使水分入侵，造成变形开裂。</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五金：产品内部的金属件和五金配件均应做防锈处理，不得有锈迹</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备注：含不锈钢台面+不锈钢踢脚线+亚克力防水板+锐器投放口+水槽套装+冷热水龙头套装</w:t>
            </w:r>
          </w:p>
        </w:tc>
        <w:tc>
          <w:tcPr>
            <w:tcW w:w="217" w:type="pct"/>
            <w:tcBorders>
              <w:top w:val="nil"/>
              <w:left w:val="nil"/>
              <w:bottom w:val="single" w:color="auto" w:sz="4" w:space="0"/>
              <w:right w:val="single" w:color="auto" w:sz="4" w:space="0"/>
            </w:tcBorders>
            <w:shd w:val="clear" w:color="000000" w:fill="FFFFFF"/>
            <w:noWrap/>
            <w:vAlign w:val="center"/>
          </w:tcPr>
          <w:p w14:paraId="17111888">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216" w:type="pct"/>
            <w:tcBorders>
              <w:top w:val="nil"/>
              <w:left w:val="nil"/>
              <w:bottom w:val="single" w:color="auto" w:sz="4" w:space="0"/>
              <w:right w:val="single" w:color="auto" w:sz="4" w:space="0"/>
            </w:tcBorders>
            <w:shd w:val="clear" w:color="000000" w:fill="FFFFFF"/>
            <w:noWrap/>
            <w:vAlign w:val="center"/>
          </w:tcPr>
          <w:p w14:paraId="05E6E8C2">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组</w:t>
            </w:r>
          </w:p>
        </w:tc>
      </w:tr>
      <w:tr w14:paraId="7E11AFE0">
        <w:tblPrEx>
          <w:tblCellMar>
            <w:top w:w="0" w:type="dxa"/>
            <w:left w:w="108" w:type="dxa"/>
            <w:bottom w:w="0" w:type="dxa"/>
            <w:right w:w="108" w:type="dxa"/>
          </w:tblCellMar>
        </w:tblPrEx>
        <w:trPr>
          <w:trHeight w:val="1602" w:hRule="atLeast"/>
        </w:trPr>
        <w:tc>
          <w:tcPr>
            <w:tcW w:w="216" w:type="pct"/>
            <w:tcBorders>
              <w:top w:val="nil"/>
              <w:left w:val="single" w:color="auto" w:sz="4" w:space="0"/>
              <w:bottom w:val="single" w:color="auto" w:sz="4" w:space="0"/>
              <w:right w:val="single" w:color="auto" w:sz="4" w:space="0"/>
            </w:tcBorders>
            <w:shd w:val="clear" w:color="auto" w:fill="auto"/>
            <w:vAlign w:val="center"/>
          </w:tcPr>
          <w:p w14:paraId="623E23A5">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4</w:t>
            </w:r>
          </w:p>
        </w:tc>
        <w:tc>
          <w:tcPr>
            <w:tcW w:w="444" w:type="pct"/>
            <w:gridSpan w:val="2"/>
            <w:tcBorders>
              <w:top w:val="nil"/>
              <w:left w:val="nil"/>
              <w:bottom w:val="single" w:color="auto" w:sz="4" w:space="0"/>
              <w:right w:val="single" w:color="auto" w:sz="4" w:space="0"/>
            </w:tcBorders>
            <w:shd w:val="clear" w:color="auto" w:fill="auto"/>
            <w:vAlign w:val="center"/>
          </w:tcPr>
          <w:p w14:paraId="04EA5772">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办公桌</w:t>
            </w:r>
          </w:p>
        </w:tc>
        <w:tc>
          <w:tcPr>
            <w:tcW w:w="588" w:type="pct"/>
            <w:tcBorders>
              <w:top w:val="nil"/>
              <w:left w:val="nil"/>
              <w:bottom w:val="single" w:color="auto" w:sz="4" w:space="0"/>
              <w:right w:val="single" w:color="auto" w:sz="4" w:space="0"/>
            </w:tcBorders>
            <w:shd w:val="clear" w:color="000000" w:fill="FFFFFF"/>
            <w:vAlign w:val="center"/>
          </w:tcPr>
          <w:p w14:paraId="2D297679">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1200*550*1350</w:t>
            </w:r>
          </w:p>
        </w:tc>
        <w:tc>
          <w:tcPr>
            <w:tcW w:w="884" w:type="pct"/>
            <w:tcBorders>
              <w:top w:val="nil"/>
              <w:left w:val="nil"/>
              <w:bottom w:val="single" w:color="auto" w:sz="4" w:space="0"/>
              <w:right w:val="single" w:color="auto" w:sz="4" w:space="0"/>
            </w:tcBorders>
            <w:shd w:val="clear" w:color="000000" w:fill="FFFFFF"/>
            <w:vAlign w:val="center"/>
          </w:tcPr>
          <w:p w14:paraId="2AB2D36E">
            <w:pPr>
              <w:framePr w:wrap="auto" w:vAnchor="margin" w:hAnchor="text" w:yAlign="inline"/>
              <w:rPr>
                <w:rFonts w:hint="eastAsia" w:ascii="宋体" w:hAnsi="宋体" w:eastAsia="宋体" w:cs="宋体"/>
                <w:sz w:val="18"/>
                <w:szCs w:val="18"/>
                <w:highlight w:val="none"/>
              </w:rPr>
            </w:pPr>
            <w:r>
              <w:rPr>
                <w:rFonts w:hint="eastAsia" w:ascii="宋体" w:hAnsi="宋体" w:eastAsia="宋体" w:cs="宋体"/>
                <w:sz w:val="18"/>
                <w:szCs w:val="18"/>
                <w:highlight w:val="none"/>
              </w:rPr>
              <w:drawing>
                <wp:anchor distT="0" distB="0" distL="114300" distR="114300" simplePos="0" relativeHeight="251667456" behindDoc="0" locked="0" layoutInCell="1" allowOverlap="1">
                  <wp:simplePos x="0" y="0"/>
                  <wp:positionH relativeFrom="column">
                    <wp:posOffset>142875</wp:posOffset>
                  </wp:positionH>
                  <wp:positionV relativeFrom="paragraph">
                    <wp:posOffset>200025</wp:posOffset>
                  </wp:positionV>
                  <wp:extent cx="666750" cy="657225"/>
                  <wp:effectExtent l="0" t="0" r="0" b="9525"/>
                  <wp:wrapNone/>
                  <wp:docPr id="200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 name="图片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666750" cy="657225"/>
                          </a:xfrm>
                          <a:prstGeom prst="rect">
                            <a:avLst/>
                          </a:prstGeom>
                          <a:noFill/>
                          <a:ln>
                            <a:noFill/>
                          </a:ln>
                        </pic:spPr>
                      </pic:pic>
                    </a:graphicData>
                  </a:graphic>
                </wp:anchor>
              </w:drawing>
            </w:r>
          </w:p>
        </w:tc>
        <w:tc>
          <w:tcPr>
            <w:tcW w:w="2435" w:type="pct"/>
            <w:gridSpan w:val="2"/>
            <w:tcBorders>
              <w:top w:val="nil"/>
              <w:left w:val="nil"/>
              <w:bottom w:val="single" w:color="auto" w:sz="4" w:space="0"/>
              <w:right w:val="single" w:color="auto" w:sz="4" w:space="0"/>
            </w:tcBorders>
            <w:shd w:val="clear" w:color="auto" w:fill="auto"/>
            <w:vAlign w:val="center"/>
          </w:tcPr>
          <w:p w14:paraId="2965E3C7">
            <w:pPr>
              <w:framePr w:wrap="auto" w:vAnchor="margin" w:hAnchor="text" w:yAlign="inline"/>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面料：木纹理饰面，具有纹理清晰、实木感强、色牢度高、防水防污耐磨等特点；</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基材：绿色环保E0级实木多层板，医用抗菌处理、防腐等化学处理。</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封边：同等材料封边，防止因温差大的情况下使水分入侵，造成变形开裂。</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五金：产品内部的金属件和五金配件均应做防锈处理，不得有锈迹</w:t>
            </w:r>
          </w:p>
        </w:tc>
        <w:tc>
          <w:tcPr>
            <w:tcW w:w="217" w:type="pct"/>
            <w:tcBorders>
              <w:top w:val="nil"/>
              <w:left w:val="nil"/>
              <w:bottom w:val="single" w:color="auto" w:sz="4" w:space="0"/>
              <w:right w:val="single" w:color="auto" w:sz="4" w:space="0"/>
            </w:tcBorders>
            <w:shd w:val="clear" w:color="000000" w:fill="FFFFFF"/>
            <w:noWrap/>
            <w:vAlign w:val="center"/>
          </w:tcPr>
          <w:p w14:paraId="44E00157">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216" w:type="pct"/>
            <w:tcBorders>
              <w:top w:val="nil"/>
              <w:left w:val="nil"/>
              <w:bottom w:val="single" w:color="auto" w:sz="4" w:space="0"/>
              <w:right w:val="single" w:color="auto" w:sz="4" w:space="0"/>
            </w:tcBorders>
            <w:shd w:val="clear" w:color="000000" w:fill="FFFFFF"/>
            <w:noWrap/>
            <w:vAlign w:val="center"/>
          </w:tcPr>
          <w:p w14:paraId="60A03B59">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张</w:t>
            </w:r>
          </w:p>
        </w:tc>
      </w:tr>
      <w:tr w14:paraId="6522181B">
        <w:tblPrEx>
          <w:tblCellMar>
            <w:top w:w="0" w:type="dxa"/>
            <w:left w:w="108" w:type="dxa"/>
            <w:bottom w:w="0" w:type="dxa"/>
            <w:right w:w="108" w:type="dxa"/>
          </w:tblCellMar>
        </w:tblPrEx>
        <w:trPr>
          <w:trHeight w:val="1800" w:hRule="atLeast"/>
        </w:trPr>
        <w:tc>
          <w:tcPr>
            <w:tcW w:w="216" w:type="pct"/>
            <w:tcBorders>
              <w:top w:val="nil"/>
              <w:left w:val="single" w:color="auto" w:sz="4" w:space="0"/>
              <w:bottom w:val="single" w:color="auto" w:sz="4" w:space="0"/>
              <w:right w:val="single" w:color="auto" w:sz="4" w:space="0"/>
            </w:tcBorders>
            <w:shd w:val="clear" w:color="auto" w:fill="auto"/>
            <w:vAlign w:val="center"/>
          </w:tcPr>
          <w:p w14:paraId="07952FD2">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5</w:t>
            </w:r>
          </w:p>
        </w:tc>
        <w:tc>
          <w:tcPr>
            <w:tcW w:w="444" w:type="pct"/>
            <w:gridSpan w:val="2"/>
            <w:tcBorders>
              <w:top w:val="nil"/>
              <w:left w:val="nil"/>
              <w:bottom w:val="single" w:color="auto" w:sz="4" w:space="0"/>
              <w:right w:val="single" w:color="auto" w:sz="4" w:space="0"/>
            </w:tcBorders>
            <w:shd w:val="clear" w:color="auto" w:fill="auto"/>
            <w:vAlign w:val="center"/>
          </w:tcPr>
          <w:p w14:paraId="0158401E">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办公椅</w:t>
            </w:r>
          </w:p>
        </w:tc>
        <w:tc>
          <w:tcPr>
            <w:tcW w:w="588" w:type="pct"/>
            <w:tcBorders>
              <w:top w:val="nil"/>
              <w:left w:val="nil"/>
              <w:bottom w:val="single" w:color="auto" w:sz="4" w:space="0"/>
              <w:right w:val="single" w:color="auto" w:sz="4" w:space="0"/>
            </w:tcBorders>
            <w:shd w:val="clear" w:color="auto" w:fill="auto"/>
            <w:vAlign w:val="center"/>
          </w:tcPr>
          <w:p w14:paraId="31A0748C">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行业标准</w:t>
            </w:r>
          </w:p>
        </w:tc>
        <w:tc>
          <w:tcPr>
            <w:tcW w:w="884" w:type="pct"/>
            <w:tcBorders>
              <w:top w:val="nil"/>
              <w:left w:val="nil"/>
              <w:bottom w:val="single" w:color="auto" w:sz="4" w:space="0"/>
              <w:right w:val="single" w:color="auto" w:sz="4" w:space="0"/>
            </w:tcBorders>
            <w:shd w:val="clear" w:color="auto" w:fill="auto"/>
            <w:vAlign w:val="center"/>
          </w:tcPr>
          <w:p w14:paraId="73A3FACB">
            <w:pPr>
              <w:framePr w:wrap="auto" w:vAnchor="margin" w:hAnchor="text" w:yAlign="inline"/>
              <w:rPr>
                <w:rFonts w:hint="eastAsia" w:ascii="宋体" w:hAnsi="宋体" w:eastAsia="宋体" w:cs="宋体"/>
                <w:sz w:val="18"/>
                <w:szCs w:val="18"/>
                <w:highlight w:val="none"/>
              </w:rPr>
            </w:pPr>
            <w:r>
              <w:rPr>
                <w:rFonts w:hint="eastAsia" w:ascii="宋体" w:hAnsi="宋体" w:eastAsia="宋体" w:cs="宋体"/>
                <w:sz w:val="18"/>
                <w:szCs w:val="18"/>
                <w:highlight w:val="none"/>
              </w:rPr>
              <w:drawing>
                <wp:anchor distT="0" distB="0" distL="114300" distR="114300" simplePos="0" relativeHeight="251678720" behindDoc="0" locked="0" layoutInCell="1" allowOverlap="1">
                  <wp:simplePos x="0" y="0"/>
                  <wp:positionH relativeFrom="column">
                    <wp:posOffset>161925</wp:posOffset>
                  </wp:positionH>
                  <wp:positionV relativeFrom="paragraph">
                    <wp:posOffset>95250</wp:posOffset>
                  </wp:positionV>
                  <wp:extent cx="676275" cy="790575"/>
                  <wp:effectExtent l="0" t="0" r="9525" b="9525"/>
                  <wp:wrapNone/>
                  <wp:docPr id="20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 name="图片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76275" cy="790575"/>
                          </a:xfrm>
                          <a:prstGeom prst="rect">
                            <a:avLst/>
                          </a:prstGeom>
                          <a:noFill/>
                          <a:ln>
                            <a:noFill/>
                          </a:ln>
                        </pic:spPr>
                      </pic:pic>
                    </a:graphicData>
                  </a:graphic>
                </wp:anchor>
              </w:drawing>
            </w:r>
          </w:p>
        </w:tc>
        <w:tc>
          <w:tcPr>
            <w:tcW w:w="2435" w:type="pct"/>
            <w:gridSpan w:val="2"/>
            <w:tcBorders>
              <w:top w:val="nil"/>
              <w:left w:val="nil"/>
              <w:bottom w:val="single" w:color="auto" w:sz="4" w:space="0"/>
              <w:right w:val="single" w:color="auto" w:sz="4" w:space="0"/>
            </w:tcBorders>
            <w:shd w:val="clear" w:color="auto" w:fill="auto"/>
            <w:vAlign w:val="center"/>
          </w:tcPr>
          <w:p w14:paraId="74D94494">
            <w:pPr>
              <w:framePr w:wrap="auto" w:vAnchor="margin" w:hAnchor="text" w:yAlign="inline"/>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1.黑色全新料加纤背框，扪华宇透气网布；</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2.一体式双腰设计部符合人体公学，贴合脊椎护腰；</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3.黑色全新料加纤固定扶手；</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 xml:space="preserve">4.海绵：高密度高回弹海绵           </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5. 3.0mm厚度单手柄自载重底盘；</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6.三级SGS认证气杆，100mm缩50mm；</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7.340mm黑色尼龙高脚，静压BFM1000KG;</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8.60mm尼龙+PU静音脚轮过BIFMA</w:t>
            </w:r>
          </w:p>
        </w:tc>
        <w:tc>
          <w:tcPr>
            <w:tcW w:w="217" w:type="pct"/>
            <w:tcBorders>
              <w:top w:val="nil"/>
              <w:left w:val="nil"/>
              <w:bottom w:val="single" w:color="auto" w:sz="4" w:space="0"/>
              <w:right w:val="single" w:color="auto" w:sz="4" w:space="0"/>
            </w:tcBorders>
            <w:shd w:val="clear" w:color="auto" w:fill="auto"/>
            <w:noWrap/>
            <w:vAlign w:val="center"/>
          </w:tcPr>
          <w:p w14:paraId="4E28C98A">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216" w:type="pct"/>
            <w:tcBorders>
              <w:top w:val="nil"/>
              <w:left w:val="nil"/>
              <w:bottom w:val="single" w:color="auto" w:sz="4" w:space="0"/>
              <w:right w:val="single" w:color="auto" w:sz="4" w:space="0"/>
            </w:tcBorders>
            <w:shd w:val="clear" w:color="auto" w:fill="auto"/>
            <w:noWrap/>
            <w:vAlign w:val="center"/>
          </w:tcPr>
          <w:p w14:paraId="0DC8A301">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张</w:t>
            </w:r>
          </w:p>
        </w:tc>
      </w:tr>
      <w:tr w14:paraId="6C428D44">
        <w:tblPrEx>
          <w:tblCellMar>
            <w:top w:w="0" w:type="dxa"/>
            <w:left w:w="108" w:type="dxa"/>
            <w:bottom w:w="0" w:type="dxa"/>
            <w:right w:w="108" w:type="dxa"/>
          </w:tblCellMar>
        </w:tblPrEx>
        <w:trPr>
          <w:trHeight w:val="1935" w:hRule="atLeast"/>
        </w:trPr>
        <w:tc>
          <w:tcPr>
            <w:tcW w:w="216" w:type="pct"/>
            <w:tcBorders>
              <w:top w:val="nil"/>
              <w:left w:val="single" w:color="auto" w:sz="4" w:space="0"/>
              <w:bottom w:val="single" w:color="auto" w:sz="4" w:space="0"/>
              <w:right w:val="single" w:color="auto" w:sz="4" w:space="0"/>
            </w:tcBorders>
            <w:shd w:val="clear" w:color="auto" w:fill="auto"/>
            <w:vAlign w:val="center"/>
          </w:tcPr>
          <w:p w14:paraId="6803AD3B">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6</w:t>
            </w:r>
          </w:p>
        </w:tc>
        <w:tc>
          <w:tcPr>
            <w:tcW w:w="444" w:type="pct"/>
            <w:gridSpan w:val="2"/>
            <w:tcBorders>
              <w:top w:val="nil"/>
              <w:left w:val="nil"/>
              <w:bottom w:val="single" w:color="auto" w:sz="4" w:space="0"/>
              <w:right w:val="single" w:color="auto" w:sz="4" w:space="0"/>
            </w:tcBorders>
            <w:shd w:val="clear" w:color="auto" w:fill="auto"/>
            <w:vAlign w:val="center"/>
          </w:tcPr>
          <w:p w14:paraId="7019A013">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诊椅</w:t>
            </w:r>
          </w:p>
        </w:tc>
        <w:tc>
          <w:tcPr>
            <w:tcW w:w="588" w:type="pct"/>
            <w:tcBorders>
              <w:top w:val="nil"/>
              <w:left w:val="nil"/>
              <w:bottom w:val="single" w:color="auto" w:sz="4" w:space="0"/>
              <w:right w:val="single" w:color="auto" w:sz="4" w:space="0"/>
            </w:tcBorders>
            <w:shd w:val="clear" w:color="auto" w:fill="auto"/>
            <w:vAlign w:val="center"/>
          </w:tcPr>
          <w:p w14:paraId="221EEB78">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行业标准</w:t>
            </w:r>
          </w:p>
        </w:tc>
        <w:tc>
          <w:tcPr>
            <w:tcW w:w="884" w:type="pct"/>
            <w:tcBorders>
              <w:top w:val="nil"/>
              <w:left w:val="nil"/>
              <w:bottom w:val="single" w:color="auto" w:sz="4" w:space="0"/>
              <w:right w:val="single" w:color="auto" w:sz="4" w:space="0"/>
            </w:tcBorders>
            <w:shd w:val="clear" w:color="auto" w:fill="auto"/>
            <w:vAlign w:val="center"/>
          </w:tcPr>
          <w:p w14:paraId="173C2A18">
            <w:pPr>
              <w:framePr w:wrap="auto" w:vAnchor="margin" w:hAnchor="text" w:yAlign="inline"/>
              <w:rPr>
                <w:rFonts w:hint="eastAsia" w:ascii="宋体" w:hAnsi="宋体" w:eastAsia="宋体" w:cs="宋体"/>
                <w:sz w:val="18"/>
                <w:szCs w:val="18"/>
                <w:highlight w:val="none"/>
              </w:rPr>
            </w:pPr>
            <w:r>
              <w:rPr>
                <w:rFonts w:hint="eastAsia" w:ascii="宋体" w:hAnsi="宋体" w:eastAsia="宋体" w:cs="宋体"/>
                <w:sz w:val="18"/>
                <w:szCs w:val="18"/>
                <w:highlight w:val="none"/>
              </w:rPr>
              <w:drawing>
                <wp:anchor distT="0" distB="0" distL="114300" distR="114300" simplePos="0" relativeHeight="251680768" behindDoc="0" locked="0" layoutInCell="1" allowOverlap="1">
                  <wp:simplePos x="0" y="0"/>
                  <wp:positionH relativeFrom="column">
                    <wp:posOffset>228600</wp:posOffset>
                  </wp:positionH>
                  <wp:positionV relativeFrom="paragraph">
                    <wp:posOffset>257175</wp:posOffset>
                  </wp:positionV>
                  <wp:extent cx="571500" cy="752475"/>
                  <wp:effectExtent l="0" t="0" r="0" b="9525"/>
                  <wp:wrapNone/>
                  <wp:docPr id="20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 name="图片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71500" cy="752475"/>
                          </a:xfrm>
                          <a:prstGeom prst="rect">
                            <a:avLst/>
                          </a:prstGeom>
                          <a:noFill/>
                          <a:ln>
                            <a:noFill/>
                          </a:ln>
                        </pic:spPr>
                      </pic:pic>
                    </a:graphicData>
                  </a:graphic>
                </wp:anchor>
              </w:drawing>
            </w:r>
          </w:p>
        </w:tc>
        <w:tc>
          <w:tcPr>
            <w:tcW w:w="2435" w:type="pct"/>
            <w:gridSpan w:val="2"/>
            <w:tcBorders>
              <w:top w:val="nil"/>
              <w:left w:val="nil"/>
              <w:bottom w:val="single" w:color="auto" w:sz="4" w:space="0"/>
              <w:right w:val="single" w:color="auto" w:sz="4" w:space="0"/>
            </w:tcBorders>
            <w:shd w:val="clear" w:color="auto" w:fill="auto"/>
            <w:vAlign w:val="center"/>
          </w:tcPr>
          <w:p w14:paraId="7A27A9D7">
            <w:pPr>
              <w:framePr w:wrap="auto" w:vAnchor="margin" w:hAnchor="text" w:yAlign="inline"/>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基材：白蜡木原木，医用抗菌处理、防腐等化学处理。</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油漆：绿色环保“大宝”双组份水性漆，经四底三面精工处理，光泽均匀，抗刮性强。</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五金：产品内部的金属件和五金配件均应做防锈处理，不得有锈迹。</w:t>
            </w:r>
          </w:p>
        </w:tc>
        <w:tc>
          <w:tcPr>
            <w:tcW w:w="217" w:type="pct"/>
            <w:tcBorders>
              <w:top w:val="nil"/>
              <w:left w:val="nil"/>
              <w:bottom w:val="single" w:color="auto" w:sz="4" w:space="0"/>
              <w:right w:val="single" w:color="auto" w:sz="4" w:space="0"/>
            </w:tcBorders>
            <w:shd w:val="clear" w:color="auto" w:fill="auto"/>
            <w:noWrap/>
            <w:vAlign w:val="center"/>
          </w:tcPr>
          <w:p w14:paraId="5EAB961D">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216" w:type="pct"/>
            <w:tcBorders>
              <w:top w:val="nil"/>
              <w:left w:val="nil"/>
              <w:bottom w:val="single" w:color="auto" w:sz="4" w:space="0"/>
              <w:right w:val="single" w:color="auto" w:sz="4" w:space="0"/>
            </w:tcBorders>
            <w:shd w:val="clear" w:color="auto" w:fill="auto"/>
            <w:noWrap/>
            <w:vAlign w:val="center"/>
          </w:tcPr>
          <w:p w14:paraId="77AABDDC">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张</w:t>
            </w:r>
          </w:p>
        </w:tc>
      </w:tr>
      <w:tr w14:paraId="47D15C5D">
        <w:tblPrEx>
          <w:tblCellMar>
            <w:top w:w="0" w:type="dxa"/>
            <w:left w:w="108" w:type="dxa"/>
            <w:bottom w:w="0" w:type="dxa"/>
            <w:right w:w="108" w:type="dxa"/>
          </w:tblCellMar>
        </w:tblPrEx>
        <w:trPr>
          <w:trHeight w:val="600" w:hRule="atLeast"/>
        </w:trPr>
        <w:tc>
          <w:tcPr>
            <w:tcW w:w="2132" w:type="pct"/>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50325CB8">
            <w:pPr>
              <w:framePr w:wrap="auto" w:vAnchor="margin" w:hAnchor="text" w:yAlign="inline"/>
              <w:rPr>
                <w:rFonts w:hint="eastAsia" w:ascii="宋体" w:hAnsi="宋体" w:eastAsia="宋体" w:cs="宋体"/>
                <w:b/>
                <w:bCs/>
                <w:highlight w:val="none"/>
              </w:rPr>
            </w:pPr>
            <w:r>
              <w:rPr>
                <w:rFonts w:hint="eastAsia" w:ascii="宋体" w:hAnsi="宋体" w:eastAsia="宋体" w:cs="宋体"/>
                <w:sz w:val="18"/>
                <w:szCs w:val="18"/>
                <w:highlight w:val="none"/>
              </w:rPr>
              <w:drawing>
                <wp:anchor distT="0" distB="0" distL="114300" distR="114300" simplePos="0" relativeHeight="251668480" behindDoc="0" locked="0" layoutInCell="1" allowOverlap="1">
                  <wp:simplePos x="0" y="0"/>
                  <wp:positionH relativeFrom="column">
                    <wp:posOffset>1692910</wp:posOffset>
                  </wp:positionH>
                  <wp:positionV relativeFrom="paragraph">
                    <wp:posOffset>608330</wp:posOffset>
                  </wp:positionV>
                  <wp:extent cx="561975" cy="723900"/>
                  <wp:effectExtent l="0" t="0" r="9525" b="0"/>
                  <wp:wrapNone/>
                  <wp:docPr id="200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61975" cy="723900"/>
                          </a:xfrm>
                          <a:prstGeom prst="rect">
                            <a:avLst/>
                          </a:prstGeom>
                          <a:noFill/>
                          <a:ln>
                            <a:noFill/>
                          </a:ln>
                        </pic:spPr>
                      </pic:pic>
                    </a:graphicData>
                  </a:graphic>
                </wp:anchor>
              </w:drawing>
            </w:r>
            <w:r>
              <w:rPr>
                <w:rFonts w:hint="eastAsia" w:ascii="宋体" w:hAnsi="宋体" w:eastAsia="宋体" w:cs="宋体"/>
                <w:b/>
                <w:bCs/>
                <w:highlight w:val="none"/>
              </w:rPr>
              <w:t>配药室</w:t>
            </w:r>
          </w:p>
        </w:tc>
        <w:tc>
          <w:tcPr>
            <w:tcW w:w="2435" w:type="pct"/>
            <w:gridSpan w:val="2"/>
            <w:tcBorders>
              <w:top w:val="nil"/>
              <w:left w:val="nil"/>
              <w:bottom w:val="single" w:color="auto" w:sz="4" w:space="0"/>
              <w:right w:val="single" w:color="auto" w:sz="4" w:space="0"/>
            </w:tcBorders>
            <w:shd w:val="clear" w:color="auto" w:fill="auto"/>
            <w:vAlign w:val="center"/>
          </w:tcPr>
          <w:p w14:paraId="371BD1CA">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c>
          <w:tcPr>
            <w:tcW w:w="217" w:type="pct"/>
            <w:tcBorders>
              <w:top w:val="nil"/>
              <w:left w:val="nil"/>
              <w:bottom w:val="single" w:color="auto" w:sz="4" w:space="0"/>
              <w:right w:val="single" w:color="auto" w:sz="4" w:space="0"/>
            </w:tcBorders>
            <w:shd w:val="clear" w:color="auto" w:fill="auto"/>
            <w:vAlign w:val="center"/>
          </w:tcPr>
          <w:p w14:paraId="414C0F25">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c>
          <w:tcPr>
            <w:tcW w:w="216" w:type="pct"/>
            <w:tcBorders>
              <w:top w:val="nil"/>
              <w:left w:val="nil"/>
              <w:bottom w:val="single" w:color="auto" w:sz="4" w:space="0"/>
              <w:right w:val="single" w:color="auto" w:sz="4" w:space="0"/>
            </w:tcBorders>
            <w:shd w:val="clear" w:color="auto" w:fill="auto"/>
            <w:vAlign w:val="center"/>
          </w:tcPr>
          <w:p w14:paraId="1DEDD356">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r>
      <w:tr w14:paraId="4E18F874">
        <w:tblPrEx>
          <w:tblCellMar>
            <w:top w:w="0" w:type="dxa"/>
            <w:left w:w="108" w:type="dxa"/>
            <w:bottom w:w="0" w:type="dxa"/>
            <w:right w:w="108" w:type="dxa"/>
          </w:tblCellMar>
        </w:tblPrEx>
        <w:trPr>
          <w:trHeight w:val="1602" w:hRule="atLeast"/>
        </w:trPr>
        <w:tc>
          <w:tcPr>
            <w:tcW w:w="216" w:type="pct"/>
            <w:tcBorders>
              <w:top w:val="nil"/>
              <w:left w:val="single" w:color="auto" w:sz="4" w:space="0"/>
              <w:bottom w:val="single" w:color="auto" w:sz="4" w:space="0"/>
              <w:right w:val="single" w:color="auto" w:sz="4" w:space="0"/>
            </w:tcBorders>
            <w:shd w:val="clear" w:color="auto" w:fill="auto"/>
            <w:vAlign w:val="center"/>
          </w:tcPr>
          <w:p w14:paraId="45D1389F">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444" w:type="pct"/>
            <w:gridSpan w:val="2"/>
            <w:tcBorders>
              <w:top w:val="nil"/>
              <w:left w:val="nil"/>
              <w:bottom w:val="single" w:color="auto" w:sz="4" w:space="0"/>
              <w:right w:val="single" w:color="auto" w:sz="4" w:space="0"/>
            </w:tcBorders>
            <w:shd w:val="clear" w:color="auto" w:fill="auto"/>
            <w:vAlign w:val="center"/>
          </w:tcPr>
          <w:p w14:paraId="067607A1">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多功能组合治疗柜</w:t>
            </w:r>
          </w:p>
        </w:tc>
        <w:tc>
          <w:tcPr>
            <w:tcW w:w="588" w:type="pct"/>
            <w:tcBorders>
              <w:top w:val="nil"/>
              <w:left w:val="nil"/>
              <w:bottom w:val="single" w:color="auto" w:sz="4" w:space="0"/>
              <w:right w:val="single" w:color="auto" w:sz="4" w:space="0"/>
            </w:tcBorders>
            <w:shd w:val="clear" w:color="000000" w:fill="FFFFFF"/>
            <w:vAlign w:val="center"/>
          </w:tcPr>
          <w:p w14:paraId="790F531F">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2100*600/350*3000</w:t>
            </w:r>
          </w:p>
        </w:tc>
        <w:tc>
          <w:tcPr>
            <w:tcW w:w="884" w:type="pct"/>
            <w:tcBorders>
              <w:top w:val="nil"/>
              <w:left w:val="nil"/>
              <w:bottom w:val="single" w:color="auto" w:sz="4" w:space="0"/>
              <w:right w:val="single" w:color="auto" w:sz="4" w:space="0"/>
            </w:tcBorders>
            <w:shd w:val="clear" w:color="000000" w:fill="FFFFFF"/>
            <w:vAlign w:val="center"/>
          </w:tcPr>
          <w:p w14:paraId="5BF4CFD6">
            <w:pPr>
              <w:framePr w:wrap="auto" w:vAnchor="margin" w:hAnchor="text" w:yAlign="inline"/>
              <w:rPr>
                <w:rFonts w:hint="eastAsia" w:ascii="宋体" w:hAnsi="宋体" w:eastAsia="宋体" w:cs="宋体"/>
                <w:sz w:val="18"/>
                <w:szCs w:val="18"/>
                <w:highlight w:val="none"/>
              </w:rPr>
            </w:pPr>
          </w:p>
        </w:tc>
        <w:tc>
          <w:tcPr>
            <w:tcW w:w="2435" w:type="pct"/>
            <w:gridSpan w:val="2"/>
            <w:tcBorders>
              <w:top w:val="nil"/>
              <w:left w:val="nil"/>
              <w:bottom w:val="single" w:color="auto" w:sz="4" w:space="0"/>
              <w:right w:val="single" w:color="auto" w:sz="4" w:space="0"/>
            </w:tcBorders>
            <w:shd w:val="clear" w:color="auto" w:fill="auto"/>
            <w:vAlign w:val="center"/>
          </w:tcPr>
          <w:p w14:paraId="59D61D15">
            <w:pPr>
              <w:framePr w:wrap="auto" w:vAnchor="margin" w:hAnchor="text" w:yAlign="inline"/>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面料：木纹理饰面，具有纹理清晰、实木感强、色牢度高、防水防污耐磨等特点；</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基材：绿色环保E0级实木多层板，医用抗菌处理、防腐等化学处理。</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封边：同等材料封边，防止因温差大的情况下使水分入侵，造成变形开裂。</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五金：产品内部的金属件和五金配件均应做防锈处理，不得有锈迹</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备注：含不锈钢台面+不锈钢踢脚线+亚克力防水板+锐器投放口</w:t>
            </w:r>
          </w:p>
        </w:tc>
        <w:tc>
          <w:tcPr>
            <w:tcW w:w="217" w:type="pct"/>
            <w:tcBorders>
              <w:top w:val="nil"/>
              <w:left w:val="nil"/>
              <w:bottom w:val="single" w:color="auto" w:sz="4" w:space="0"/>
              <w:right w:val="single" w:color="auto" w:sz="4" w:space="0"/>
            </w:tcBorders>
            <w:shd w:val="clear" w:color="000000" w:fill="FFFFFF"/>
            <w:noWrap/>
            <w:vAlign w:val="center"/>
          </w:tcPr>
          <w:p w14:paraId="06268E64">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216" w:type="pct"/>
            <w:tcBorders>
              <w:top w:val="nil"/>
              <w:left w:val="nil"/>
              <w:bottom w:val="single" w:color="auto" w:sz="4" w:space="0"/>
              <w:right w:val="single" w:color="auto" w:sz="4" w:space="0"/>
            </w:tcBorders>
            <w:shd w:val="clear" w:color="000000" w:fill="FFFFFF"/>
            <w:noWrap/>
            <w:vAlign w:val="center"/>
          </w:tcPr>
          <w:p w14:paraId="10314B0D">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组</w:t>
            </w:r>
          </w:p>
        </w:tc>
      </w:tr>
      <w:tr w14:paraId="5D0CC42C">
        <w:tblPrEx>
          <w:tblCellMar>
            <w:top w:w="0" w:type="dxa"/>
            <w:left w:w="108" w:type="dxa"/>
            <w:bottom w:w="0" w:type="dxa"/>
            <w:right w:w="108" w:type="dxa"/>
          </w:tblCellMar>
        </w:tblPrEx>
        <w:trPr>
          <w:trHeight w:val="600" w:hRule="atLeast"/>
        </w:trPr>
        <w:tc>
          <w:tcPr>
            <w:tcW w:w="2132" w:type="pct"/>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2F0065F7">
            <w:pPr>
              <w:framePr w:wrap="auto" w:vAnchor="margin" w:hAnchor="text" w:yAlign="inline"/>
              <w:rPr>
                <w:rFonts w:hint="eastAsia" w:ascii="宋体" w:hAnsi="宋体" w:eastAsia="宋体" w:cs="宋体"/>
                <w:b/>
                <w:bCs/>
                <w:highlight w:val="none"/>
              </w:rPr>
            </w:pPr>
            <w:r>
              <w:rPr>
                <w:rFonts w:hint="eastAsia" w:ascii="宋体" w:hAnsi="宋体" w:eastAsia="宋体" w:cs="宋体"/>
                <w:b/>
                <w:bCs/>
                <w:highlight w:val="none"/>
              </w:rPr>
              <w:t>等候区</w:t>
            </w:r>
          </w:p>
        </w:tc>
        <w:tc>
          <w:tcPr>
            <w:tcW w:w="2435" w:type="pct"/>
            <w:gridSpan w:val="2"/>
            <w:tcBorders>
              <w:top w:val="nil"/>
              <w:left w:val="nil"/>
              <w:bottom w:val="single" w:color="auto" w:sz="4" w:space="0"/>
              <w:right w:val="single" w:color="auto" w:sz="4" w:space="0"/>
            </w:tcBorders>
            <w:shd w:val="clear" w:color="auto" w:fill="auto"/>
            <w:vAlign w:val="center"/>
          </w:tcPr>
          <w:p w14:paraId="3D5476D1">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c>
          <w:tcPr>
            <w:tcW w:w="217" w:type="pct"/>
            <w:tcBorders>
              <w:top w:val="nil"/>
              <w:left w:val="nil"/>
              <w:bottom w:val="single" w:color="auto" w:sz="4" w:space="0"/>
              <w:right w:val="single" w:color="auto" w:sz="4" w:space="0"/>
            </w:tcBorders>
            <w:shd w:val="clear" w:color="auto" w:fill="auto"/>
            <w:vAlign w:val="center"/>
          </w:tcPr>
          <w:p w14:paraId="6C5F11B4">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c>
          <w:tcPr>
            <w:tcW w:w="216" w:type="pct"/>
            <w:tcBorders>
              <w:top w:val="nil"/>
              <w:left w:val="nil"/>
              <w:bottom w:val="single" w:color="auto" w:sz="4" w:space="0"/>
              <w:right w:val="single" w:color="auto" w:sz="4" w:space="0"/>
            </w:tcBorders>
            <w:shd w:val="clear" w:color="auto" w:fill="auto"/>
            <w:vAlign w:val="center"/>
          </w:tcPr>
          <w:p w14:paraId="1637282B">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r>
      <w:tr w14:paraId="298912D3">
        <w:tblPrEx>
          <w:tblCellMar>
            <w:top w:w="0" w:type="dxa"/>
            <w:left w:w="108" w:type="dxa"/>
            <w:bottom w:w="0" w:type="dxa"/>
            <w:right w:w="108" w:type="dxa"/>
          </w:tblCellMar>
        </w:tblPrEx>
        <w:trPr>
          <w:trHeight w:val="1602" w:hRule="atLeast"/>
        </w:trPr>
        <w:tc>
          <w:tcPr>
            <w:tcW w:w="216" w:type="pct"/>
            <w:tcBorders>
              <w:top w:val="nil"/>
              <w:left w:val="single" w:color="auto" w:sz="4" w:space="0"/>
              <w:bottom w:val="single" w:color="auto" w:sz="4" w:space="0"/>
              <w:right w:val="single" w:color="auto" w:sz="4" w:space="0"/>
            </w:tcBorders>
            <w:shd w:val="clear" w:color="auto" w:fill="auto"/>
            <w:vAlign w:val="center"/>
          </w:tcPr>
          <w:p w14:paraId="4DCEC1EC">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444" w:type="pct"/>
            <w:gridSpan w:val="2"/>
            <w:tcBorders>
              <w:top w:val="nil"/>
              <w:left w:val="nil"/>
              <w:bottom w:val="single" w:color="auto" w:sz="4" w:space="0"/>
              <w:right w:val="single" w:color="auto" w:sz="4" w:space="0"/>
            </w:tcBorders>
            <w:shd w:val="clear" w:color="auto" w:fill="auto"/>
            <w:vAlign w:val="center"/>
          </w:tcPr>
          <w:p w14:paraId="0FF250D5">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等候凳</w:t>
            </w:r>
          </w:p>
        </w:tc>
        <w:tc>
          <w:tcPr>
            <w:tcW w:w="588" w:type="pct"/>
            <w:tcBorders>
              <w:top w:val="nil"/>
              <w:left w:val="nil"/>
              <w:bottom w:val="single" w:color="auto" w:sz="4" w:space="0"/>
              <w:right w:val="single" w:color="auto" w:sz="4" w:space="0"/>
            </w:tcBorders>
            <w:shd w:val="clear" w:color="000000" w:fill="FFFFFF"/>
            <w:vAlign w:val="center"/>
          </w:tcPr>
          <w:p w14:paraId="5E13A38A">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400*400*420</w:t>
            </w:r>
          </w:p>
        </w:tc>
        <w:tc>
          <w:tcPr>
            <w:tcW w:w="884" w:type="pct"/>
            <w:tcBorders>
              <w:top w:val="nil"/>
              <w:left w:val="nil"/>
              <w:bottom w:val="single" w:color="auto" w:sz="4" w:space="0"/>
              <w:right w:val="single" w:color="auto" w:sz="4" w:space="0"/>
            </w:tcBorders>
            <w:shd w:val="clear" w:color="000000" w:fill="FFFFFF"/>
            <w:vAlign w:val="center"/>
          </w:tcPr>
          <w:p w14:paraId="3275CCC3">
            <w:pPr>
              <w:framePr w:wrap="auto" w:vAnchor="margin" w:hAnchor="text" w:yAlign="inline"/>
              <w:rPr>
                <w:rFonts w:hint="eastAsia" w:ascii="宋体" w:hAnsi="宋体" w:eastAsia="宋体" w:cs="宋体"/>
                <w:sz w:val="18"/>
                <w:szCs w:val="18"/>
                <w:highlight w:val="none"/>
              </w:rPr>
            </w:pPr>
            <w:r>
              <w:rPr>
                <w:rFonts w:hint="eastAsia" w:ascii="宋体" w:hAnsi="宋体" w:eastAsia="宋体" w:cs="宋体"/>
                <w:sz w:val="18"/>
                <w:szCs w:val="18"/>
                <w:highlight w:val="none"/>
              </w:rPr>
              <w:drawing>
                <wp:anchor distT="0" distB="0" distL="114300" distR="114300" simplePos="0" relativeHeight="251676672" behindDoc="0" locked="0" layoutInCell="1" allowOverlap="1">
                  <wp:simplePos x="0" y="0"/>
                  <wp:positionH relativeFrom="column">
                    <wp:posOffset>228600</wp:posOffset>
                  </wp:positionH>
                  <wp:positionV relativeFrom="paragraph">
                    <wp:posOffset>114300</wp:posOffset>
                  </wp:positionV>
                  <wp:extent cx="571500" cy="723900"/>
                  <wp:effectExtent l="0" t="0" r="0" b="0"/>
                  <wp:wrapNone/>
                  <wp:docPr id="20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71500" cy="723900"/>
                          </a:xfrm>
                          <a:prstGeom prst="rect">
                            <a:avLst/>
                          </a:prstGeom>
                          <a:noFill/>
                          <a:ln>
                            <a:noFill/>
                          </a:ln>
                        </pic:spPr>
                      </pic:pic>
                    </a:graphicData>
                  </a:graphic>
                </wp:anchor>
              </w:drawing>
            </w:r>
          </w:p>
        </w:tc>
        <w:tc>
          <w:tcPr>
            <w:tcW w:w="2435" w:type="pct"/>
            <w:gridSpan w:val="2"/>
            <w:tcBorders>
              <w:top w:val="nil"/>
              <w:left w:val="nil"/>
              <w:bottom w:val="single" w:color="auto" w:sz="4" w:space="0"/>
              <w:right w:val="single" w:color="auto" w:sz="4" w:space="0"/>
            </w:tcBorders>
            <w:shd w:val="clear" w:color="auto" w:fill="auto"/>
            <w:vAlign w:val="center"/>
          </w:tcPr>
          <w:p w14:paraId="6C3D1055">
            <w:pPr>
              <w:framePr w:wrap="auto" w:vAnchor="margin" w:hAnchor="text" w:yAlign="inline"/>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材质：超耐磨人造皮革颜色可以多选</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框架：绿色环保E0级实木多层板，医用抗菌处理、防腐等化学处理。</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五金：产品内部的金属件和五金配件均应做防锈处理，不得有锈迹</w:t>
            </w:r>
          </w:p>
        </w:tc>
        <w:tc>
          <w:tcPr>
            <w:tcW w:w="217" w:type="pct"/>
            <w:tcBorders>
              <w:top w:val="nil"/>
              <w:left w:val="nil"/>
              <w:bottom w:val="single" w:color="auto" w:sz="4" w:space="0"/>
              <w:right w:val="single" w:color="auto" w:sz="4" w:space="0"/>
            </w:tcBorders>
            <w:shd w:val="clear" w:color="000000" w:fill="FFFFFF"/>
            <w:noWrap/>
            <w:vAlign w:val="center"/>
          </w:tcPr>
          <w:p w14:paraId="7DA86F42">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14</w:t>
            </w:r>
          </w:p>
        </w:tc>
        <w:tc>
          <w:tcPr>
            <w:tcW w:w="216" w:type="pct"/>
            <w:tcBorders>
              <w:top w:val="nil"/>
              <w:left w:val="nil"/>
              <w:bottom w:val="single" w:color="auto" w:sz="4" w:space="0"/>
              <w:right w:val="single" w:color="auto" w:sz="4" w:space="0"/>
            </w:tcBorders>
            <w:shd w:val="clear" w:color="000000" w:fill="FFFFFF"/>
            <w:noWrap/>
            <w:vAlign w:val="center"/>
          </w:tcPr>
          <w:p w14:paraId="41C123D9">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张</w:t>
            </w:r>
          </w:p>
        </w:tc>
      </w:tr>
      <w:tr w14:paraId="24E966CC">
        <w:tblPrEx>
          <w:tblCellMar>
            <w:top w:w="0" w:type="dxa"/>
            <w:left w:w="108" w:type="dxa"/>
            <w:bottom w:w="0" w:type="dxa"/>
            <w:right w:w="108" w:type="dxa"/>
          </w:tblCellMar>
        </w:tblPrEx>
        <w:trPr>
          <w:trHeight w:val="615" w:hRule="atLeast"/>
        </w:trPr>
        <w:tc>
          <w:tcPr>
            <w:tcW w:w="2132" w:type="pct"/>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0AA3FE13">
            <w:pPr>
              <w:framePr w:wrap="auto" w:vAnchor="margin" w:hAnchor="text" w:yAlign="inline"/>
              <w:rPr>
                <w:rFonts w:hint="eastAsia" w:ascii="宋体" w:hAnsi="宋体" w:eastAsia="宋体" w:cs="宋体"/>
                <w:b/>
                <w:bCs/>
                <w:highlight w:val="none"/>
              </w:rPr>
            </w:pPr>
            <w:r>
              <w:rPr>
                <w:rFonts w:hint="eastAsia" w:ascii="宋体" w:hAnsi="宋体" w:eastAsia="宋体" w:cs="宋体"/>
                <w:b/>
                <w:bCs/>
                <w:highlight w:val="none"/>
              </w:rPr>
              <w:t>雾化室</w:t>
            </w:r>
          </w:p>
        </w:tc>
        <w:tc>
          <w:tcPr>
            <w:tcW w:w="2435" w:type="pct"/>
            <w:gridSpan w:val="2"/>
            <w:tcBorders>
              <w:top w:val="nil"/>
              <w:left w:val="nil"/>
              <w:bottom w:val="single" w:color="auto" w:sz="4" w:space="0"/>
              <w:right w:val="single" w:color="auto" w:sz="4" w:space="0"/>
            </w:tcBorders>
            <w:shd w:val="clear" w:color="auto" w:fill="auto"/>
            <w:vAlign w:val="center"/>
          </w:tcPr>
          <w:p w14:paraId="5056D513">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c>
          <w:tcPr>
            <w:tcW w:w="217" w:type="pct"/>
            <w:tcBorders>
              <w:top w:val="nil"/>
              <w:left w:val="nil"/>
              <w:bottom w:val="single" w:color="auto" w:sz="4" w:space="0"/>
              <w:right w:val="single" w:color="auto" w:sz="4" w:space="0"/>
            </w:tcBorders>
            <w:shd w:val="clear" w:color="auto" w:fill="auto"/>
            <w:vAlign w:val="center"/>
          </w:tcPr>
          <w:p w14:paraId="2E392041">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c>
          <w:tcPr>
            <w:tcW w:w="216" w:type="pct"/>
            <w:tcBorders>
              <w:top w:val="nil"/>
              <w:left w:val="nil"/>
              <w:bottom w:val="single" w:color="auto" w:sz="4" w:space="0"/>
              <w:right w:val="single" w:color="auto" w:sz="4" w:space="0"/>
            </w:tcBorders>
            <w:shd w:val="clear" w:color="auto" w:fill="auto"/>
            <w:vAlign w:val="center"/>
          </w:tcPr>
          <w:p w14:paraId="60973C19">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r>
      <w:tr w14:paraId="1D18CDDF">
        <w:tblPrEx>
          <w:tblCellMar>
            <w:top w:w="0" w:type="dxa"/>
            <w:left w:w="108" w:type="dxa"/>
            <w:bottom w:w="0" w:type="dxa"/>
            <w:right w:w="108" w:type="dxa"/>
          </w:tblCellMar>
        </w:tblPrEx>
        <w:trPr>
          <w:trHeight w:val="1602" w:hRule="atLeast"/>
        </w:trPr>
        <w:tc>
          <w:tcPr>
            <w:tcW w:w="216" w:type="pct"/>
            <w:tcBorders>
              <w:top w:val="nil"/>
              <w:left w:val="single" w:color="auto" w:sz="4" w:space="0"/>
              <w:bottom w:val="single" w:color="auto" w:sz="4" w:space="0"/>
              <w:right w:val="single" w:color="auto" w:sz="4" w:space="0"/>
            </w:tcBorders>
            <w:shd w:val="clear" w:color="auto" w:fill="auto"/>
            <w:vAlign w:val="center"/>
          </w:tcPr>
          <w:p w14:paraId="2919602D">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444" w:type="pct"/>
            <w:gridSpan w:val="2"/>
            <w:tcBorders>
              <w:top w:val="nil"/>
              <w:left w:val="nil"/>
              <w:bottom w:val="single" w:color="auto" w:sz="4" w:space="0"/>
              <w:right w:val="single" w:color="auto" w:sz="4" w:space="0"/>
            </w:tcBorders>
            <w:shd w:val="clear" w:color="auto" w:fill="auto"/>
            <w:vAlign w:val="center"/>
          </w:tcPr>
          <w:p w14:paraId="4D8B5D70">
            <w:pPr>
              <w:framePr w:wrap="auto" w:vAnchor="margin" w:hAnchor="text" w:yAlign="inline"/>
              <w:jc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多媒体智能雾化一体桌</w:t>
            </w:r>
          </w:p>
        </w:tc>
        <w:tc>
          <w:tcPr>
            <w:tcW w:w="588" w:type="pct"/>
            <w:tcBorders>
              <w:top w:val="nil"/>
              <w:left w:val="nil"/>
              <w:bottom w:val="single" w:color="auto" w:sz="4" w:space="0"/>
              <w:right w:val="single" w:color="auto" w:sz="4" w:space="0"/>
            </w:tcBorders>
            <w:shd w:val="clear" w:color="000000" w:fill="FFFFFF"/>
            <w:vAlign w:val="center"/>
          </w:tcPr>
          <w:p w14:paraId="768C6947">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750*600*1200</w:t>
            </w:r>
          </w:p>
        </w:tc>
        <w:tc>
          <w:tcPr>
            <w:tcW w:w="884" w:type="pct"/>
            <w:tcBorders>
              <w:top w:val="nil"/>
              <w:left w:val="nil"/>
              <w:bottom w:val="single" w:color="auto" w:sz="4" w:space="0"/>
              <w:right w:val="single" w:color="auto" w:sz="4" w:space="0"/>
            </w:tcBorders>
            <w:shd w:val="clear" w:color="000000" w:fill="FFFFFF"/>
            <w:vAlign w:val="center"/>
          </w:tcPr>
          <w:p w14:paraId="03AFAF99">
            <w:pPr>
              <w:framePr w:wrap="auto" w:vAnchor="margin" w:hAnchor="text" w:yAlign="inline"/>
              <w:rPr>
                <w:rFonts w:hint="eastAsia" w:ascii="宋体" w:hAnsi="宋体" w:eastAsia="宋体" w:cs="宋体"/>
                <w:sz w:val="18"/>
                <w:szCs w:val="18"/>
                <w:highlight w:val="none"/>
              </w:rPr>
            </w:pPr>
            <w:r>
              <w:rPr>
                <w:rFonts w:hint="eastAsia" w:ascii="宋体" w:hAnsi="宋体" w:eastAsia="宋体" w:cs="宋体"/>
                <w:sz w:val="18"/>
                <w:szCs w:val="18"/>
                <w:highlight w:val="none"/>
              </w:rPr>
              <w:drawing>
                <wp:anchor distT="0" distB="0" distL="114300" distR="114300" simplePos="0" relativeHeight="251677696" behindDoc="0" locked="0" layoutInCell="1" allowOverlap="1">
                  <wp:simplePos x="0" y="0"/>
                  <wp:positionH relativeFrom="column">
                    <wp:posOffset>85725</wp:posOffset>
                  </wp:positionH>
                  <wp:positionV relativeFrom="paragraph">
                    <wp:posOffset>190500</wp:posOffset>
                  </wp:positionV>
                  <wp:extent cx="885825" cy="657225"/>
                  <wp:effectExtent l="0" t="0" r="9525" b="9525"/>
                  <wp:wrapNone/>
                  <wp:docPr id="20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885825" cy="657225"/>
                          </a:xfrm>
                          <a:prstGeom prst="rect">
                            <a:avLst/>
                          </a:prstGeom>
                          <a:noFill/>
                          <a:ln>
                            <a:noFill/>
                          </a:ln>
                        </pic:spPr>
                      </pic:pic>
                    </a:graphicData>
                  </a:graphic>
                </wp:anchor>
              </w:drawing>
            </w:r>
          </w:p>
        </w:tc>
        <w:tc>
          <w:tcPr>
            <w:tcW w:w="2435" w:type="pct"/>
            <w:gridSpan w:val="2"/>
            <w:tcBorders>
              <w:top w:val="nil"/>
              <w:left w:val="nil"/>
              <w:bottom w:val="single" w:color="auto" w:sz="4" w:space="0"/>
              <w:right w:val="single" w:color="auto" w:sz="4" w:space="0"/>
            </w:tcBorders>
            <w:shd w:val="clear" w:color="auto" w:fill="auto"/>
            <w:vAlign w:val="center"/>
          </w:tcPr>
          <w:p w14:paraId="05F03C27">
            <w:pPr>
              <w:framePr w:wrap="auto" w:vAnchor="margin" w:hAnchor="text" w:yAlign="inline"/>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医用高分子材质</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标准雾化单元</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气源规格:压缩式雾化器/中央气源</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触屏视频动画</w:t>
            </w:r>
          </w:p>
        </w:tc>
        <w:tc>
          <w:tcPr>
            <w:tcW w:w="217" w:type="pct"/>
            <w:tcBorders>
              <w:top w:val="nil"/>
              <w:left w:val="nil"/>
              <w:bottom w:val="single" w:color="auto" w:sz="4" w:space="0"/>
              <w:right w:val="single" w:color="auto" w:sz="4" w:space="0"/>
            </w:tcBorders>
            <w:shd w:val="clear" w:color="000000" w:fill="FFFFFF"/>
            <w:noWrap/>
            <w:vAlign w:val="center"/>
          </w:tcPr>
          <w:p w14:paraId="6C406727">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2</w:t>
            </w:r>
          </w:p>
        </w:tc>
        <w:tc>
          <w:tcPr>
            <w:tcW w:w="216" w:type="pct"/>
            <w:tcBorders>
              <w:top w:val="nil"/>
              <w:left w:val="nil"/>
              <w:bottom w:val="single" w:color="auto" w:sz="4" w:space="0"/>
              <w:right w:val="single" w:color="auto" w:sz="4" w:space="0"/>
            </w:tcBorders>
            <w:shd w:val="clear" w:color="000000" w:fill="FFFFFF"/>
            <w:noWrap/>
            <w:vAlign w:val="center"/>
          </w:tcPr>
          <w:p w14:paraId="7DC22BD7">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套</w:t>
            </w:r>
          </w:p>
        </w:tc>
      </w:tr>
      <w:tr w14:paraId="6FC33EDF">
        <w:tblPrEx>
          <w:tblCellMar>
            <w:top w:w="0" w:type="dxa"/>
            <w:left w:w="108" w:type="dxa"/>
            <w:bottom w:w="0" w:type="dxa"/>
            <w:right w:w="108" w:type="dxa"/>
          </w:tblCellMar>
        </w:tblPrEx>
        <w:trPr>
          <w:trHeight w:val="1602" w:hRule="atLeast"/>
        </w:trPr>
        <w:tc>
          <w:tcPr>
            <w:tcW w:w="216" w:type="pct"/>
            <w:tcBorders>
              <w:top w:val="nil"/>
              <w:left w:val="single" w:color="auto" w:sz="4" w:space="0"/>
              <w:bottom w:val="single" w:color="auto" w:sz="4" w:space="0"/>
              <w:right w:val="single" w:color="auto" w:sz="4" w:space="0"/>
            </w:tcBorders>
            <w:shd w:val="clear" w:color="auto" w:fill="auto"/>
            <w:vAlign w:val="center"/>
          </w:tcPr>
          <w:p w14:paraId="5B9E93BD">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2</w:t>
            </w:r>
          </w:p>
        </w:tc>
        <w:tc>
          <w:tcPr>
            <w:tcW w:w="444" w:type="pct"/>
            <w:gridSpan w:val="2"/>
            <w:tcBorders>
              <w:top w:val="nil"/>
              <w:left w:val="nil"/>
              <w:bottom w:val="single" w:color="auto" w:sz="4" w:space="0"/>
              <w:right w:val="single" w:color="auto" w:sz="4" w:space="0"/>
            </w:tcBorders>
            <w:shd w:val="clear" w:color="auto" w:fill="auto"/>
            <w:vAlign w:val="center"/>
          </w:tcPr>
          <w:p w14:paraId="6D96AE8C">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输液凳</w:t>
            </w:r>
          </w:p>
        </w:tc>
        <w:tc>
          <w:tcPr>
            <w:tcW w:w="588" w:type="pct"/>
            <w:tcBorders>
              <w:top w:val="nil"/>
              <w:left w:val="nil"/>
              <w:bottom w:val="single" w:color="auto" w:sz="4" w:space="0"/>
              <w:right w:val="single" w:color="auto" w:sz="4" w:space="0"/>
            </w:tcBorders>
            <w:shd w:val="clear" w:color="000000" w:fill="FFFFFF"/>
            <w:vAlign w:val="center"/>
          </w:tcPr>
          <w:p w14:paraId="48B3187C">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行业标准</w:t>
            </w:r>
          </w:p>
        </w:tc>
        <w:tc>
          <w:tcPr>
            <w:tcW w:w="884" w:type="pct"/>
            <w:tcBorders>
              <w:top w:val="nil"/>
              <w:left w:val="nil"/>
              <w:bottom w:val="single" w:color="auto" w:sz="4" w:space="0"/>
              <w:right w:val="single" w:color="auto" w:sz="4" w:space="0"/>
            </w:tcBorders>
            <w:shd w:val="clear" w:color="000000" w:fill="FFFFFF"/>
            <w:vAlign w:val="center"/>
          </w:tcPr>
          <w:p w14:paraId="19BF2EFB">
            <w:pPr>
              <w:framePr w:wrap="auto" w:vAnchor="margin" w:hAnchor="text" w:yAlign="inline"/>
              <w:rPr>
                <w:rFonts w:hint="eastAsia" w:ascii="宋体" w:hAnsi="宋体" w:eastAsia="宋体" w:cs="宋体"/>
                <w:sz w:val="18"/>
                <w:szCs w:val="18"/>
                <w:highlight w:val="none"/>
              </w:rPr>
            </w:pPr>
            <w:r>
              <w:rPr>
                <w:rFonts w:hint="eastAsia" w:ascii="宋体" w:hAnsi="宋体" w:eastAsia="宋体" w:cs="宋体"/>
                <w:sz w:val="18"/>
                <w:szCs w:val="18"/>
                <w:highlight w:val="none"/>
              </w:rPr>
              <w:drawing>
                <wp:anchor distT="0" distB="0" distL="114300" distR="114300" simplePos="0" relativeHeight="251681792" behindDoc="0" locked="0" layoutInCell="1" allowOverlap="1">
                  <wp:simplePos x="0" y="0"/>
                  <wp:positionH relativeFrom="column">
                    <wp:posOffset>190500</wp:posOffset>
                  </wp:positionH>
                  <wp:positionV relativeFrom="paragraph">
                    <wp:posOffset>28575</wp:posOffset>
                  </wp:positionV>
                  <wp:extent cx="771525" cy="923925"/>
                  <wp:effectExtent l="0" t="0" r="9525" b="9525"/>
                  <wp:wrapNone/>
                  <wp:docPr id="20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 name="图片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771525" cy="923925"/>
                          </a:xfrm>
                          <a:prstGeom prst="rect">
                            <a:avLst/>
                          </a:prstGeom>
                          <a:noFill/>
                          <a:ln>
                            <a:noFill/>
                          </a:ln>
                        </pic:spPr>
                      </pic:pic>
                    </a:graphicData>
                  </a:graphic>
                </wp:anchor>
              </w:drawing>
            </w:r>
          </w:p>
        </w:tc>
        <w:tc>
          <w:tcPr>
            <w:tcW w:w="2435" w:type="pct"/>
            <w:gridSpan w:val="2"/>
            <w:tcBorders>
              <w:top w:val="nil"/>
              <w:left w:val="nil"/>
              <w:bottom w:val="single" w:color="auto" w:sz="4" w:space="0"/>
              <w:right w:val="single" w:color="auto" w:sz="4" w:space="0"/>
            </w:tcBorders>
            <w:shd w:val="clear" w:color="auto" w:fill="auto"/>
            <w:vAlign w:val="center"/>
          </w:tcPr>
          <w:p w14:paraId="567A162B">
            <w:pPr>
              <w:framePr w:wrap="auto" w:vAnchor="margin" w:hAnchor="text" w:yAlign="inline"/>
              <w:rPr>
                <w:rFonts w:hint="eastAsia" w:ascii="宋体" w:hAnsi="宋体" w:eastAsia="宋体" w:cs="宋体"/>
                <w:sz w:val="20"/>
                <w:szCs w:val="20"/>
                <w:highlight w:val="none"/>
              </w:rPr>
            </w:pPr>
            <w:r>
              <w:rPr>
                <w:rFonts w:hint="eastAsia" w:ascii="宋体" w:hAnsi="宋体" w:eastAsia="宋体" w:cs="宋体"/>
                <w:sz w:val="20"/>
                <w:szCs w:val="20"/>
                <w:highlight w:val="none"/>
              </w:rPr>
              <w:t>医用高分子材质</w:t>
            </w:r>
          </w:p>
        </w:tc>
        <w:tc>
          <w:tcPr>
            <w:tcW w:w="217" w:type="pct"/>
            <w:tcBorders>
              <w:top w:val="nil"/>
              <w:left w:val="nil"/>
              <w:bottom w:val="single" w:color="auto" w:sz="4" w:space="0"/>
              <w:right w:val="single" w:color="auto" w:sz="4" w:space="0"/>
            </w:tcBorders>
            <w:shd w:val="clear" w:color="000000" w:fill="FFFFFF"/>
            <w:noWrap/>
            <w:vAlign w:val="center"/>
          </w:tcPr>
          <w:p w14:paraId="24B1584C">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2</w:t>
            </w:r>
          </w:p>
        </w:tc>
        <w:tc>
          <w:tcPr>
            <w:tcW w:w="216" w:type="pct"/>
            <w:tcBorders>
              <w:top w:val="nil"/>
              <w:left w:val="nil"/>
              <w:bottom w:val="single" w:color="auto" w:sz="4" w:space="0"/>
              <w:right w:val="single" w:color="auto" w:sz="4" w:space="0"/>
            </w:tcBorders>
            <w:shd w:val="clear" w:color="000000" w:fill="FFFFFF"/>
            <w:noWrap/>
            <w:vAlign w:val="center"/>
          </w:tcPr>
          <w:p w14:paraId="42952BEF">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张</w:t>
            </w:r>
          </w:p>
        </w:tc>
      </w:tr>
      <w:tr w14:paraId="7205C5C2">
        <w:tblPrEx>
          <w:tblCellMar>
            <w:top w:w="0" w:type="dxa"/>
            <w:left w:w="108" w:type="dxa"/>
            <w:bottom w:w="0" w:type="dxa"/>
            <w:right w:w="108" w:type="dxa"/>
          </w:tblCellMar>
        </w:tblPrEx>
        <w:trPr>
          <w:trHeight w:val="1602" w:hRule="atLeast"/>
        </w:trPr>
        <w:tc>
          <w:tcPr>
            <w:tcW w:w="216" w:type="pct"/>
            <w:tcBorders>
              <w:top w:val="nil"/>
              <w:left w:val="single" w:color="auto" w:sz="4" w:space="0"/>
              <w:bottom w:val="single" w:color="auto" w:sz="4" w:space="0"/>
              <w:right w:val="single" w:color="auto" w:sz="4" w:space="0"/>
            </w:tcBorders>
            <w:shd w:val="clear" w:color="auto" w:fill="auto"/>
            <w:vAlign w:val="center"/>
          </w:tcPr>
          <w:p w14:paraId="304FE30E">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3</w:t>
            </w:r>
          </w:p>
        </w:tc>
        <w:tc>
          <w:tcPr>
            <w:tcW w:w="444" w:type="pct"/>
            <w:gridSpan w:val="2"/>
            <w:tcBorders>
              <w:top w:val="nil"/>
              <w:left w:val="nil"/>
              <w:bottom w:val="single" w:color="auto" w:sz="4" w:space="0"/>
              <w:right w:val="single" w:color="auto" w:sz="4" w:space="0"/>
            </w:tcBorders>
            <w:shd w:val="clear" w:color="auto" w:fill="auto"/>
            <w:vAlign w:val="center"/>
          </w:tcPr>
          <w:p w14:paraId="03C65540">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陪护凳</w:t>
            </w:r>
          </w:p>
        </w:tc>
        <w:tc>
          <w:tcPr>
            <w:tcW w:w="588" w:type="pct"/>
            <w:tcBorders>
              <w:top w:val="nil"/>
              <w:left w:val="nil"/>
              <w:bottom w:val="single" w:color="auto" w:sz="4" w:space="0"/>
              <w:right w:val="single" w:color="auto" w:sz="4" w:space="0"/>
            </w:tcBorders>
            <w:shd w:val="clear" w:color="auto" w:fill="auto"/>
            <w:vAlign w:val="center"/>
          </w:tcPr>
          <w:p w14:paraId="6AC11E76">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行业标准</w:t>
            </w:r>
          </w:p>
        </w:tc>
        <w:tc>
          <w:tcPr>
            <w:tcW w:w="884" w:type="pct"/>
            <w:tcBorders>
              <w:top w:val="nil"/>
              <w:left w:val="nil"/>
              <w:bottom w:val="single" w:color="auto" w:sz="4" w:space="0"/>
              <w:right w:val="single" w:color="auto" w:sz="4" w:space="0"/>
            </w:tcBorders>
            <w:shd w:val="clear" w:color="auto" w:fill="auto"/>
            <w:vAlign w:val="center"/>
          </w:tcPr>
          <w:p w14:paraId="0DBA8723">
            <w:pPr>
              <w:framePr w:wrap="auto" w:vAnchor="margin" w:hAnchor="text" w:yAlign="inline"/>
              <w:rPr>
                <w:rFonts w:hint="eastAsia" w:ascii="宋体" w:hAnsi="宋体" w:eastAsia="宋体" w:cs="宋体"/>
                <w:sz w:val="18"/>
                <w:szCs w:val="18"/>
                <w:highlight w:val="none"/>
              </w:rPr>
            </w:pPr>
            <w:r>
              <w:rPr>
                <w:rFonts w:hint="eastAsia" w:ascii="宋体" w:hAnsi="宋体" w:eastAsia="宋体" w:cs="宋体"/>
                <w:sz w:val="18"/>
                <w:szCs w:val="18"/>
                <w:highlight w:val="none"/>
              </w:rPr>
              <w:drawing>
                <wp:anchor distT="0" distB="0" distL="114300" distR="114300" simplePos="0" relativeHeight="251682816" behindDoc="0" locked="0" layoutInCell="1" allowOverlap="1">
                  <wp:simplePos x="0" y="0"/>
                  <wp:positionH relativeFrom="column">
                    <wp:posOffset>276225</wp:posOffset>
                  </wp:positionH>
                  <wp:positionV relativeFrom="paragraph">
                    <wp:posOffset>57150</wp:posOffset>
                  </wp:positionV>
                  <wp:extent cx="571500" cy="723900"/>
                  <wp:effectExtent l="0" t="0" r="0" b="0"/>
                  <wp:wrapNone/>
                  <wp:docPr id="20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71500" cy="723900"/>
                          </a:xfrm>
                          <a:prstGeom prst="rect">
                            <a:avLst/>
                          </a:prstGeom>
                          <a:noFill/>
                          <a:ln>
                            <a:noFill/>
                          </a:ln>
                        </pic:spPr>
                      </pic:pic>
                    </a:graphicData>
                  </a:graphic>
                </wp:anchor>
              </w:drawing>
            </w:r>
          </w:p>
        </w:tc>
        <w:tc>
          <w:tcPr>
            <w:tcW w:w="2435" w:type="pct"/>
            <w:gridSpan w:val="2"/>
            <w:tcBorders>
              <w:top w:val="nil"/>
              <w:left w:val="nil"/>
              <w:bottom w:val="single" w:color="auto" w:sz="4" w:space="0"/>
              <w:right w:val="single" w:color="auto" w:sz="4" w:space="0"/>
            </w:tcBorders>
            <w:shd w:val="clear" w:color="auto" w:fill="auto"/>
            <w:vAlign w:val="center"/>
          </w:tcPr>
          <w:p w14:paraId="47DEFD44">
            <w:pPr>
              <w:framePr w:wrap="auto" w:vAnchor="margin" w:hAnchor="text" w:yAlign="inline"/>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材质：超耐磨人造皮革颜色可以多选</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框架：绿色环保E0级实木多层板，医用抗菌处理、防腐等化学处理。</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五金：产品内部的金属件和五金配件均应做防锈处理，不得有锈迹</w:t>
            </w:r>
          </w:p>
        </w:tc>
        <w:tc>
          <w:tcPr>
            <w:tcW w:w="217" w:type="pct"/>
            <w:tcBorders>
              <w:top w:val="nil"/>
              <w:left w:val="nil"/>
              <w:bottom w:val="single" w:color="auto" w:sz="4" w:space="0"/>
              <w:right w:val="single" w:color="auto" w:sz="4" w:space="0"/>
            </w:tcBorders>
            <w:shd w:val="clear" w:color="auto" w:fill="auto"/>
            <w:noWrap/>
            <w:vAlign w:val="center"/>
          </w:tcPr>
          <w:p w14:paraId="50A6F258">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3</w:t>
            </w:r>
          </w:p>
        </w:tc>
        <w:tc>
          <w:tcPr>
            <w:tcW w:w="216" w:type="pct"/>
            <w:tcBorders>
              <w:top w:val="nil"/>
              <w:left w:val="nil"/>
              <w:bottom w:val="single" w:color="auto" w:sz="4" w:space="0"/>
              <w:right w:val="single" w:color="auto" w:sz="4" w:space="0"/>
            </w:tcBorders>
            <w:shd w:val="clear" w:color="auto" w:fill="auto"/>
            <w:noWrap/>
            <w:vAlign w:val="center"/>
          </w:tcPr>
          <w:p w14:paraId="2FABEF3D">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张</w:t>
            </w:r>
          </w:p>
        </w:tc>
      </w:tr>
      <w:tr w14:paraId="5454FDDB">
        <w:tblPrEx>
          <w:tblCellMar>
            <w:top w:w="0" w:type="dxa"/>
            <w:left w:w="108" w:type="dxa"/>
            <w:bottom w:w="0" w:type="dxa"/>
            <w:right w:w="108" w:type="dxa"/>
          </w:tblCellMar>
        </w:tblPrEx>
        <w:trPr>
          <w:trHeight w:val="615" w:hRule="atLeast"/>
        </w:trPr>
        <w:tc>
          <w:tcPr>
            <w:tcW w:w="2132" w:type="pct"/>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2809212">
            <w:pPr>
              <w:framePr w:wrap="auto" w:vAnchor="margin" w:hAnchor="text" w:yAlign="inline"/>
              <w:rPr>
                <w:rFonts w:hint="eastAsia" w:ascii="宋体" w:hAnsi="宋体" w:eastAsia="宋体" w:cs="宋体"/>
                <w:b/>
                <w:bCs/>
                <w:highlight w:val="none"/>
              </w:rPr>
            </w:pPr>
            <w:r>
              <w:rPr>
                <w:rFonts w:hint="eastAsia" w:ascii="宋体" w:hAnsi="宋体" w:eastAsia="宋体" w:cs="宋体"/>
                <w:b/>
                <w:bCs/>
                <w:highlight w:val="none"/>
              </w:rPr>
              <w:t>卫生间</w:t>
            </w:r>
          </w:p>
        </w:tc>
        <w:tc>
          <w:tcPr>
            <w:tcW w:w="2435" w:type="pct"/>
            <w:gridSpan w:val="2"/>
            <w:tcBorders>
              <w:top w:val="nil"/>
              <w:left w:val="nil"/>
              <w:bottom w:val="single" w:color="auto" w:sz="4" w:space="0"/>
              <w:right w:val="single" w:color="auto" w:sz="4" w:space="0"/>
            </w:tcBorders>
            <w:shd w:val="clear" w:color="auto" w:fill="auto"/>
            <w:vAlign w:val="center"/>
          </w:tcPr>
          <w:p w14:paraId="79709A45">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c>
          <w:tcPr>
            <w:tcW w:w="217" w:type="pct"/>
            <w:tcBorders>
              <w:top w:val="nil"/>
              <w:left w:val="nil"/>
              <w:bottom w:val="single" w:color="auto" w:sz="4" w:space="0"/>
              <w:right w:val="single" w:color="auto" w:sz="4" w:space="0"/>
            </w:tcBorders>
            <w:shd w:val="clear" w:color="auto" w:fill="auto"/>
            <w:vAlign w:val="center"/>
          </w:tcPr>
          <w:p w14:paraId="6FDB522F">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c>
          <w:tcPr>
            <w:tcW w:w="216" w:type="pct"/>
            <w:tcBorders>
              <w:top w:val="nil"/>
              <w:left w:val="nil"/>
              <w:bottom w:val="single" w:color="auto" w:sz="4" w:space="0"/>
              <w:right w:val="single" w:color="auto" w:sz="4" w:space="0"/>
            </w:tcBorders>
            <w:shd w:val="clear" w:color="auto" w:fill="auto"/>
            <w:vAlign w:val="center"/>
          </w:tcPr>
          <w:p w14:paraId="4BECBE7F">
            <w:pPr>
              <w:framePr w:wrap="auto" w:vAnchor="margin" w:hAnchor="text" w:yAlign="inline"/>
              <w:jc w:val="center"/>
              <w:rPr>
                <w:rFonts w:hint="eastAsia" w:ascii="宋体" w:hAnsi="宋体" w:eastAsia="宋体" w:cs="宋体"/>
                <w:b/>
                <w:bCs/>
                <w:sz w:val="20"/>
                <w:szCs w:val="20"/>
                <w:highlight w:val="none"/>
              </w:rPr>
            </w:pPr>
            <w:r>
              <w:rPr>
                <w:rFonts w:hint="eastAsia" w:ascii="宋体" w:hAnsi="宋体" w:eastAsia="宋体" w:cs="宋体"/>
                <w:b/>
                <w:bCs/>
                <w:sz w:val="20"/>
                <w:szCs w:val="20"/>
                <w:highlight w:val="none"/>
              </w:rPr>
              <w:t>　</w:t>
            </w:r>
          </w:p>
        </w:tc>
      </w:tr>
      <w:tr w14:paraId="545805D2">
        <w:tblPrEx>
          <w:tblCellMar>
            <w:top w:w="0" w:type="dxa"/>
            <w:left w:w="108" w:type="dxa"/>
            <w:bottom w:w="0" w:type="dxa"/>
            <w:right w:w="108" w:type="dxa"/>
          </w:tblCellMar>
        </w:tblPrEx>
        <w:trPr>
          <w:trHeight w:val="1602" w:hRule="atLeast"/>
        </w:trPr>
        <w:tc>
          <w:tcPr>
            <w:tcW w:w="216" w:type="pct"/>
            <w:tcBorders>
              <w:top w:val="nil"/>
              <w:left w:val="single" w:color="auto" w:sz="4" w:space="0"/>
              <w:bottom w:val="single" w:color="auto" w:sz="4" w:space="0"/>
              <w:right w:val="single" w:color="auto" w:sz="4" w:space="0"/>
            </w:tcBorders>
            <w:shd w:val="clear" w:color="auto" w:fill="auto"/>
            <w:vAlign w:val="center"/>
          </w:tcPr>
          <w:p w14:paraId="5B9B8DBA">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444" w:type="pct"/>
            <w:gridSpan w:val="2"/>
            <w:tcBorders>
              <w:top w:val="nil"/>
              <w:left w:val="nil"/>
              <w:bottom w:val="single" w:color="auto" w:sz="4" w:space="0"/>
              <w:right w:val="single" w:color="auto" w:sz="4" w:space="0"/>
            </w:tcBorders>
            <w:shd w:val="clear" w:color="auto" w:fill="auto"/>
            <w:vAlign w:val="center"/>
          </w:tcPr>
          <w:p w14:paraId="79990A3C">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洗手台</w:t>
            </w:r>
          </w:p>
        </w:tc>
        <w:tc>
          <w:tcPr>
            <w:tcW w:w="588" w:type="pct"/>
            <w:tcBorders>
              <w:top w:val="nil"/>
              <w:left w:val="nil"/>
              <w:bottom w:val="single" w:color="auto" w:sz="4" w:space="0"/>
              <w:right w:val="single" w:color="auto" w:sz="4" w:space="0"/>
            </w:tcBorders>
            <w:shd w:val="clear" w:color="auto" w:fill="auto"/>
            <w:vAlign w:val="center"/>
          </w:tcPr>
          <w:p w14:paraId="7F2A8EB0">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2100*500*900</w:t>
            </w:r>
          </w:p>
        </w:tc>
        <w:tc>
          <w:tcPr>
            <w:tcW w:w="884" w:type="pct"/>
            <w:tcBorders>
              <w:top w:val="nil"/>
              <w:left w:val="nil"/>
              <w:bottom w:val="single" w:color="auto" w:sz="4" w:space="0"/>
              <w:right w:val="single" w:color="auto" w:sz="4" w:space="0"/>
            </w:tcBorders>
            <w:shd w:val="clear" w:color="auto" w:fill="auto"/>
            <w:vAlign w:val="center"/>
          </w:tcPr>
          <w:p w14:paraId="1EB0EF8C">
            <w:pPr>
              <w:framePr w:wrap="auto" w:vAnchor="margin" w:hAnchor="text" w:yAlign="inline"/>
              <w:rPr>
                <w:rFonts w:hint="eastAsia" w:ascii="宋体" w:hAnsi="宋体" w:eastAsia="宋体" w:cs="宋体"/>
                <w:sz w:val="18"/>
                <w:szCs w:val="18"/>
                <w:highlight w:val="none"/>
              </w:rPr>
            </w:pPr>
            <w:r>
              <w:rPr>
                <w:rFonts w:hint="eastAsia" w:ascii="宋体" w:hAnsi="宋体" w:eastAsia="宋体" w:cs="宋体"/>
                <w:sz w:val="18"/>
                <w:szCs w:val="18"/>
                <w:highlight w:val="none"/>
              </w:rPr>
              <w:drawing>
                <wp:anchor distT="0" distB="0" distL="114300" distR="114300" simplePos="0" relativeHeight="251684864" behindDoc="0" locked="0" layoutInCell="1" allowOverlap="1">
                  <wp:simplePos x="0" y="0"/>
                  <wp:positionH relativeFrom="column">
                    <wp:posOffset>38100</wp:posOffset>
                  </wp:positionH>
                  <wp:positionV relativeFrom="paragraph">
                    <wp:posOffset>180975</wp:posOffset>
                  </wp:positionV>
                  <wp:extent cx="952500" cy="628650"/>
                  <wp:effectExtent l="0" t="0" r="0" b="0"/>
                  <wp:wrapNone/>
                  <wp:docPr id="20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 name="图片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0" cy="628650"/>
                          </a:xfrm>
                          <a:prstGeom prst="rect">
                            <a:avLst/>
                          </a:prstGeom>
                          <a:noFill/>
                          <a:ln>
                            <a:noFill/>
                          </a:ln>
                        </pic:spPr>
                      </pic:pic>
                    </a:graphicData>
                  </a:graphic>
                </wp:anchor>
              </w:drawing>
            </w:r>
          </w:p>
        </w:tc>
        <w:tc>
          <w:tcPr>
            <w:tcW w:w="2435" w:type="pct"/>
            <w:gridSpan w:val="2"/>
            <w:tcBorders>
              <w:top w:val="nil"/>
              <w:left w:val="nil"/>
              <w:bottom w:val="single" w:color="auto" w:sz="4" w:space="0"/>
              <w:right w:val="single" w:color="auto" w:sz="4" w:space="0"/>
            </w:tcBorders>
            <w:shd w:val="clear" w:color="auto" w:fill="auto"/>
            <w:vAlign w:val="center"/>
          </w:tcPr>
          <w:p w14:paraId="04E2A036">
            <w:pPr>
              <w:framePr w:wrap="auto" w:vAnchor="margin" w:hAnchor="text" w:yAlign="inline"/>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台面：大理石台面。</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面料：木纹理饰面，具有纹理清晰、实木感强、色牢度高、防水防污耐磨等特点；</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基材：绿色环保E0级实木多层板，医用抗菌处理、防腐等化学处理。</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封边：同等材料封边，防止因温差大的情况下使水分入侵，造成变形开裂。</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五金：产品内部的金属件和五金配件均应做防锈处理，不得有锈迹</w:t>
            </w:r>
            <w:r>
              <w:rPr>
                <w:rFonts w:hint="eastAsia" w:ascii="宋体" w:hAnsi="宋体" w:eastAsia="宋体" w:cs="宋体"/>
                <w:sz w:val="20"/>
                <w:szCs w:val="20"/>
                <w:highlight w:val="none"/>
                <w:lang w:eastAsia="zh-CN"/>
              </w:rPr>
              <w:br w:type="textWrapping"/>
            </w:r>
            <w:r>
              <w:rPr>
                <w:rFonts w:hint="eastAsia" w:ascii="宋体" w:hAnsi="宋体" w:eastAsia="宋体" w:cs="宋体"/>
                <w:sz w:val="20"/>
                <w:szCs w:val="20"/>
                <w:highlight w:val="none"/>
                <w:lang w:eastAsia="zh-CN"/>
              </w:rPr>
              <w:t>备注：含水槽套装、冷热水龙头套装</w:t>
            </w:r>
          </w:p>
        </w:tc>
        <w:tc>
          <w:tcPr>
            <w:tcW w:w="217" w:type="pct"/>
            <w:tcBorders>
              <w:top w:val="nil"/>
              <w:left w:val="nil"/>
              <w:bottom w:val="single" w:color="auto" w:sz="4" w:space="0"/>
              <w:right w:val="single" w:color="auto" w:sz="4" w:space="0"/>
            </w:tcBorders>
            <w:shd w:val="clear" w:color="auto" w:fill="auto"/>
            <w:noWrap/>
            <w:vAlign w:val="center"/>
          </w:tcPr>
          <w:p w14:paraId="0528DCA3">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216" w:type="pct"/>
            <w:tcBorders>
              <w:top w:val="nil"/>
              <w:left w:val="nil"/>
              <w:bottom w:val="single" w:color="auto" w:sz="4" w:space="0"/>
              <w:right w:val="single" w:color="auto" w:sz="4" w:space="0"/>
            </w:tcBorders>
            <w:shd w:val="clear" w:color="auto" w:fill="auto"/>
            <w:noWrap/>
            <w:vAlign w:val="center"/>
          </w:tcPr>
          <w:p w14:paraId="0BA5025B">
            <w:pPr>
              <w:framePr w:wrap="auto" w:vAnchor="margin" w:hAnchor="text" w:yAlign="inline"/>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套</w:t>
            </w:r>
          </w:p>
        </w:tc>
      </w:tr>
    </w:tbl>
    <w:p w14:paraId="05708ED4">
      <w:pPr>
        <w:pStyle w:val="20"/>
        <w:framePr w:wrap="auto" w:vAnchor="margin" w:hAnchor="text" w:yAlign="inline"/>
        <w:spacing w:line="360" w:lineRule="auto"/>
        <w:rPr>
          <w:rFonts w:hint="eastAsia" w:ascii="宋体" w:hAnsi="宋体" w:eastAsia="宋体" w:cs="宋体"/>
          <w:b/>
          <w:bCs/>
          <w:kern w:val="0"/>
          <w:sz w:val="22"/>
          <w:szCs w:val="22"/>
          <w:highlight w:val="none"/>
          <w:lang w:bidi="ar"/>
        </w:rPr>
      </w:pPr>
    </w:p>
    <w:p w14:paraId="4A240919">
      <w:pPr>
        <w:pStyle w:val="20"/>
        <w:framePr w:wrap="auto" w:vAnchor="margin" w:hAnchor="text" w:yAlign="inline"/>
        <w:spacing w:line="360" w:lineRule="auto"/>
        <w:rPr>
          <w:rFonts w:hint="eastAsia" w:ascii="宋体" w:hAnsi="宋体" w:eastAsia="宋体" w:cs="宋体"/>
          <w:b/>
          <w:bCs/>
          <w:kern w:val="0"/>
          <w:sz w:val="22"/>
          <w:szCs w:val="22"/>
          <w:highlight w:val="none"/>
          <w:lang w:bidi="ar"/>
        </w:rPr>
      </w:pPr>
    </w:p>
    <w:p w14:paraId="637DD2C1">
      <w:pPr>
        <w:pStyle w:val="20"/>
        <w:framePr w:wrap="auto" w:vAnchor="margin" w:hAnchor="text" w:yAlign="inline"/>
        <w:spacing w:line="360" w:lineRule="auto"/>
        <w:rPr>
          <w:rFonts w:eastAsia="宋体"/>
          <w:color w:val="auto"/>
          <w:highlight w:val="none"/>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7F" w:usb3="00000000" w:csb0="003F01FF" w:csb1="00000000"/>
  </w:font>
  <w:font w:name="Helvetica Neue">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52653">
    <w:pPr>
      <w:pStyle w:val="7"/>
      <w:framePr w:wrap="auto" w:vAnchor="margin" w:hAnchor="text" w:yAlign="inline"/>
      <w:tabs>
        <w:tab w:val="right" w:pos="8280"/>
        <w:tab w:val="clear" w:pos="8306"/>
      </w:tabs>
      <w:jc w:val="right"/>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3C18E">
    <w:pPr>
      <w:pStyle w:val="7"/>
      <w:framePr w:wrap="auto" w:vAnchor="margin" w:hAnchor="text" w:yAlign="inline"/>
      <w:tabs>
        <w:tab w:val="right" w:pos="8280"/>
        <w:tab w:val="clear" w:pos="8306"/>
      </w:tabs>
    </w:pPr>
    <w:r>
      <w:t xml:space="preserve">                                             </w:t>
    </w:r>
    <w:r>
      <w:rPr>
        <w:rFonts w:ascii="宋体" w:hAnsi="宋体" w:eastAsia="宋体" w:cs="宋体"/>
      </w:rPr>
      <w:t xml:space="preserve">                           </w:t>
    </w:r>
    <w:r>
      <w:rPr>
        <w:rFonts w:ascii="宋体" w:hAnsi="宋体" w:eastAsia="宋体" w:cs="宋体"/>
        <w:lang w:val="zh-TW" w:eastAsia="zh-TW"/>
      </w:rPr>
      <w:t>第</w:t>
    </w:r>
    <w:r>
      <w:rPr>
        <w:rFonts w:ascii="宋体" w:hAnsi="宋体" w:eastAsia="宋体" w:cs="宋体"/>
      </w:rPr>
      <w:fldChar w:fldCharType="begin"/>
    </w:r>
    <w:r>
      <w:rPr>
        <w:rFonts w:ascii="宋体" w:hAnsi="宋体" w:eastAsia="宋体" w:cs="宋体"/>
      </w:rPr>
      <w:instrText xml:space="preserve"> PAGE </w:instrText>
    </w:r>
    <w:r>
      <w:rPr>
        <w:rFonts w:ascii="宋体" w:hAnsi="宋体" w:eastAsia="宋体" w:cs="宋体"/>
      </w:rPr>
      <w:fldChar w:fldCharType="separate"/>
    </w:r>
    <w:r>
      <w:rPr>
        <w:rFonts w:ascii="宋体" w:hAnsi="宋体" w:eastAsia="宋体" w:cs="宋体"/>
      </w:rPr>
      <w:t>7</w:t>
    </w:r>
    <w:r>
      <w:rPr>
        <w:rFonts w:ascii="宋体" w:hAnsi="宋体" w:eastAsia="宋体" w:cs="宋体"/>
      </w:rPr>
      <w:fldChar w:fldCharType="end"/>
    </w:r>
    <w:r>
      <w:rPr>
        <w:rFonts w:ascii="宋体" w:hAnsi="宋体" w:eastAsia="宋体" w:cs="宋体"/>
        <w:lang w:val="zh-TW" w:eastAsia="zh-TW"/>
      </w:rPr>
      <w:t>页，共</w:t>
    </w:r>
    <w:r>
      <w:rPr>
        <w:rFonts w:ascii="宋体" w:hAnsi="宋体" w:eastAsia="宋体" w:cs="宋体"/>
      </w:rPr>
      <w:fldChar w:fldCharType="begin"/>
    </w:r>
    <w:r>
      <w:rPr>
        <w:rFonts w:ascii="宋体" w:hAnsi="宋体" w:eastAsia="宋体" w:cs="宋体"/>
      </w:rPr>
      <w:instrText xml:space="preserve"> NUMPAGES </w:instrText>
    </w:r>
    <w:r>
      <w:rPr>
        <w:rFonts w:ascii="宋体" w:hAnsi="宋体" w:eastAsia="宋体" w:cs="宋体"/>
      </w:rPr>
      <w:fldChar w:fldCharType="separate"/>
    </w:r>
    <w:r>
      <w:rPr>
        <w:rFonts w:ascii="宋体" w:hAnsi="宋体" w:eastAsia="宋体" w:cs="宋体"/>
      </w:rPr>
      <w:t>7</w:t>
    </w:r>
    <w:r>
      <w:rPr>
        <w:rFonts w:ascii="宋体" w:hAnsi="宋体" w:eastAsia="宋体" w:cs="宋体"/>
      </w:rPr>
      <w:fldChar w:fldCharType="end"/>
    </w:r>
    <w:r>
      <w:rPr>
        <w:rFonts w:ascii="宋体" w:hAnsi="宋体" w:eastAsia="宋体" w:cs="宋体"/>
        <w:lang w:val="zh-TW" w:eastAsia="zh-TW"/>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852CF">
    <w:pPr>
      <w:pStyle w:val="19"/>
      <w:framePr w:wrap="auto" w:vAnchor="margin" w:hAnchor="text" w:yAlign="inlin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79406">
    <w:pPr>
      <w:pStyle w:val="19"/>
      <w:framePr w:wrap="auto" w:vAnchor="margin" w:hAnchor="text" w:yAlign="inline"/>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2C5E8"/>
    <w:multiLevelType w:val="singleLevel"/>
    <w:tmpl w:val="9772C5E8"/>
    <w:lvl w:ilvl="0" w:tentative="0">
      <w:start w:val="1"/>
      <w:numFmt w:val="chineseCounting"/>
      <w:suff w:val="nothing"/>
      <w:lvlText w:val="%1、"/>
      <w:lvlJc w:val="left"/>
      <w:rPr>
        <w:rFonts w:hint="eastAsia"/>
      </w:rPr>
    </w:lvl>
  </w:abstractNum>
  <w:abstractNum w:abstractNumId="1">
    <w:nsid w:val="36F3897B"/>
    <w:multiLevelType w:val="singleLevel"/>
    <w:tmpl w:val="36F3897B"/>
    <w:lvl w:ilvl="0" w:tentative="0">
      <w:start w:val="1"/>
      <w:numFmt w:val="decimal"/>
      <w:lvlText w:val="(%1)"/>
      <w:lvlJc w:val="left"/>
      <w:pPr>
        <w:tabs>
          <w:tab w:val="left" w:pos="312"/>
        </w:tabs>
      </w:pPr>
    </w:lvl>
  </w:abstractNum>
  <w:abstractNum w:abstractNumId="2">
    <w:nsid w:val="68876505"/>
    <w:multiLevelType w:val="singleLevel"/>
    <w:tmpl w:val="68876505"/>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trackRevisions w:val="1"/>
  <w:documentProtection w:enforcement="0"/>
  <w:defaultTabStop w:val="420"/>
  <w:noPunctuationKerning w:val="1"/>
  <w:characterSpacingControl w:val="doNotCompress"/>
  <w:noLineBreaksAfter w:lang="zh-CN" w:val="([{«‘“⦅〈《「『【〔〖〘〝︵︷︹︻︽︿﹁﹃﹇﹙﹛﹝｢"/>
  <w:noLineBreaksBefore w:lang="zh-CN" w:va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wMTRlNDdmZTIzNmQ3NjZhZTRhODcwZWU3MTcwYWIifQ=="/>
  </w:docVars>
  <w:rsids>
    <w:rsidRoot w:val="00B57A43"/>
    <w:rsid w:val="00065070"/>
    <w:rsid w:val="000743CF"/>
    <w:rsid w:val="00095FE6"/>
    <w:rsid w:val="000B2630"/>
    <w:rsid w:val="000B5CB1"/>
    <w:rsid w:val="000C4D9A"/>
    <w:rsid w:val="000C51F4"/>
    <w:rsid w:val="00127D08"/>
    <w:rsid w:val="001823A9"/>
    <w:rsid w:val="001E55EC"/>
    <w:rsid w:val="002049E0"/>
    <w:rsid w:val="002114E9"/>
    <w:rsid w:val="00234959"/>
    <w:rsid w:val="00290452"/>
    <w:rsid w:val="002B463E"/>
    <w:rsid w:val="002D53CF"/>
    <w:rsid w:val="002E5529"/>
    <w:rsid w:val="00310DEF"/>
    <w:rsid w:val="00353864"/>
    <w:rsid w:val="00362529"/>
    <w:rsid w:val="003A03B6"/>
    <w:rsid w:val="0041098A"/>
    <w:rsid w:val="00452FBA"/>
    <w:rsid w:val="004D5E0B"/>
    <w:rsid w:val="004F06F0"/>
    <w:rsid w:val="004F1B93"/>
    <w:rsid w:val="00522E79"/>
    <w:rsid w:val="00590FC7"/>
    <w:rsid w:val="005941C9"/>
    <w:rsid w:val="00642972"/>
    <w:rsid w:val="006854DE"/>
    <w:rsid w:val="006C35DE"/>
    <w:rsid w:val="006E437E"/>
    <w:rsid w:val="00710752"/>
    <w:rsid w:val="00726B1C"/>
    <w:rsid w:val="007327E5"/>
    <w:rsid w:val="00743001"/>
    <w:rsid w:val="00783309"/>
    <w:rsid w:val="007907BE"/>
    <w:rsid w:val="008E2DA2"/>
    <w:rsid w:val="00913248"/>
    <w:rsid w:val="00965F1E"/>
    <w:rsid w:val="00A344EF"/>
    <w:rsid w:val="00A43826"/>
    <w:rsid w:val="00A438F5"/>
    <w:rsid w:val="00AF5AEA"/>
    <w:rsid w:val="00B17BDC"/>
    <w:rsid w:val="00B34994"/>
    <w:rsid w:val="00B47E24"/>
    <w:rsid w:val="00B57A43"/>
    <w:rsid w:val="00B65373"/>
    <w:rsid w:val="00B92EA8"/>
    <w:rsid w:val="00C07F6B"/>
    <w:rsid w:val="00C53A33"/>
    <w:rsid w:val="00C654D4"/>
    <w:rsid w:val="00C94AFD"/>
    <w:rsid w:val="00CD0993"/>
    <w:rsid w:val="00CF6FCD"/>
    <w:rsid w:val="00D254DC"/>
    <w:rsid w:val="00D463C2"/>
    <w:rsid w:val="00D704EB"/>
    <w:rsid w:val="00D81856"/>
    <w:rsid w:val="00D84098"/>
    <w:rsid w:val="00D94F34"/>
    <w:rsid w:val="00DD0AFD"/>
    <w:rsid w:val="00E002FC"/>
    <w:rsid w:val="00E13B6A"/>
    <w:rsid w:val="00E32C61"/>
    <w:rsid w:val="00E55C7C"/>
    <w:rsid w:val="00E81980"/>
    <w:rsid w:val="00FB5D61"/>
    <w:rsid w:val="02120EC7"/>
    <w:rsid w:val="035717DD"/>
    <w:rsid w:val="047D5273"/>
    <w:rsid w:val="05410997"/>
    <w:rsid w:val="06992DD6"/>
    <w:rsid w:val="086E7508"/>
    <w:rsid w:val="09A936E6"/>
    <w:rsid w:val="0AD656DD"/>
    <w:rsid w:val="0B1F4BB6"/>
    <w:rsid w:val="0D5C22FA"/>
    <w:rsid w:val="12945152"/>
    <w:rsid w:val="12F26277"/>
    <w:rsid w:val="164634A2"/>
    <w:rsid w:val="1C393D1E"/>
    <w:rsid w:val="1C8F393E"/>
    <w:rsid w:val="1CED4F09"/>
    <w:rsid w:val="1E7F6344"/>
    <w:rsid w:val="211A3B42"/>
    <w:rsid w:val="22392133"/>
    <w:rsid w:val="22A63A37"/>
    <w:rsid w:val="22D943ED"/>
    <w:rsid w:val="24F55E84"/>
    <w:rsid w:val="26404E16"/>
    <w:rsid w:val="2758093E"/>
    <w:rsid w:val="27615D27"/>
    <w:rsid w:val="2AB65A70"/>
    <w:rsid w:val="2DA03BFD"/>
    <w:rsid w:val="2F7F046E"/>
    <w:rsid w:val="2FC06800"/>
    <w:rsid w:val="30846A82"/>
    <w:rsid w:val="31CE2A7C"/>
    <w:rsid w:val="35921B86"/>
    <w:rsid w:val="35A90233"/>
    <w:rsid w:val="36EB413B"/>
    <w:rsid w:val="37526B11"/>
    <w:rsid w:val="3915290F"/>
    <w:rsid w:val="39420CE6"/>
    <w:rsid w:val="39F212C5"/>
    <w:rsid w:val="3AF410E4"/>
    <w:rsid w:val="3C4959E7"/>
    <w:rsid w:val="3C6127A9"/>
    <w:rsid w:val="3F1D4AA6"/>
    <w:rsid w:val="3FAC6431"/>
    <w:rsid w:val="404473AD"/>
    <w:rsid w:val="41894717"/>
    <w:rsid w:val="427E4C69"/>
    <w:rsid w:val="42C8793C"/>
    <w:rsid w:val="43826D72"/>
    <w:rsid w:val="44BC339A"/>
    <w:rsid w:val="468E6891"/>
    <w:rsid w:val="472D449E"/>
    <w:rsid w:val="47D02CB3"/>
    <w:rsid w:val="4801269B"/>
    <w:rsid w:val="4AB60164"/>
    <w:rsid w:val="4B3043BA"/>
    <w:rsid w:val="4C08741E"/>
    <w:rsid w:val="4CA756C8"/>
    <w:rsid w:val="4CCE57B4"/>
    <w:rsid w:val="4D4975F9"/>
    <w:rsid w:val="4DE36D63"/>
    <w:rsid w:val="4F3E6A2E"/>
    <w:rsid w:val="51C21F19"/>
    <w:rsid w:val="54A80DA8"/>
    <w:rsid w:val="564B3E56"/>
    <w:rsid w:val="584F079C"/>
    <w:rsid w:val="585168AF"/>
    <w:rsid w:val="58D17FCB"/>
    <w:rsid w:val="59621E92"/>
    <w:rsid w:val="59F064FE"/>
    <w:rsid w:val="5A324875"/>
    <w:rsid w:val="5A436589"/>
    <w:rsid w:val="5B1D1336"/>
    <w:rsid w:val="5D9142C0"/>
    <w:rsid w:val="608B0A2F"/>
    <w:rsid w:val="60CE4D64"/>
    <w:rsid w:val="60E46B08"/>
    <w:rsid w:val="63071202"/>
    <w:rsid w:val="631657EC"/>
    <w:rsid w:val="637C6627"/>
    <w:rsid w:val="638C2436"/>
    <w:rsid w:val="649C36C0"/>
    <w:rsid w:val="666E38E2"/>
    <w:rsid w:val="68D47EFA"/>
    <w:rsid w:val="69012A9A"/>
    <w:rsid w:val="6D2A5F6C"/>
    <w:rsid w:val="70916859"/>
    <w:rsid w:val="70920C0F"/>
    <w:rsid w:val="72346E25"/>
    <w:rsid w:val="743E3662"/>
    <w:rsid w:val="74430E51"/>
    <w:rsid w:val="74984F9D"/>
    <w:rsid w:val="76C81E9E"/>
    <w:rsid w:val="77B35ACF"/>
    <w:rsid w:val="7981156C"/>
    <w:rsid w:val="7C853498"/>
    <w:rsid w:val="7CB376B5"/>
    <w:rsid w:val="7CBF0865"/>
    <w:rsid w:val="7FFA7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autoRedefine/>
    <w:qFormat/>
    <w:uiPriority w:val="0"/>
    <w:pPr>
      <w:framePr w:wrap="around"/>
      <w:ind w:firstLine="420"/>
    </w:pPr>
    <w:rPr>
      <w:szCs w:val="20"/>
    </w:rPr>
  </w:style>
  <w:style w:type="paragraph" w:styleId="3">
    <w:name w:val="annotation text"/>
    <w:basedOn w:val="1"/>
    <w:qFormat/>
    <w:uiPriority w:val="0"/>
    <w:pPr>
      <w:framePr w:wrap="around"/>
    </w:pPr>
  </w:style>
  <w:style w:type="paragraph" w:styleId="4">
    <w:name w:val="Body Text"/>
    <w:basedOn w:val="1"/>
    <w:next w:val="5"/>
    <w:autoRedefine/>
    <w:qFormat/>
    <w:uiPriority w:val="0"/>
    <w:pPr>
      <w:framePr w:wrap="around"/>
      <w:spacing w:line="380" w:lineRule="exact"/>
    </w:pPr>
  </w:style>
  <w:style w:type="paragraph" w:customStyle="1" w:styleId="5">
    <w:name w:val="toc 31"/>
    <w:next w:val="1"/>
    <w:unhideWhenUsed/>
    <w:qFormat/>
    <w:uiPriority w:val="0"/>
    <w:pPr>
      <w:wordWrap w:val="0"/>
      <w:ind w:left="850"/>
      <w:jc w:val="both"/>
    </w:pPr>
    <w:rPr>
      <w:rFonts w:ascii="Times New Roman" w:hAnsi="Times New Roman" w:eastAsia="宋体" w:cs="Times New Roman"/>
      <w:sz w:val="21"/>
      <w:lang w:val="en-US" w:eastAsia="zh-CN" w:bidi="ar-SA"/>
    </w:rPr>
  </w:style>
  <w:style w:type="paragraph" w:styleId="6">
    <w:name w:val="Body Text Indent 2"/>
    <w:basedOn w:val="1"/>
    <w:autoRedefine/>
    <w:qFormat/>
    <w:uiPriority w:val="0"/>
    <w:pPr>
      <w:framePr w:wrap="around"/>
      <w:spacing w:after="120" w:line="480" w:lineRule="auto"/>
      <w:ind w:left="420" w:leftChars="200"/>
    </w:pPr>
  </w:style>
  <w:style w:type="paragraph" w:styleId="7">
    <w:name w:val="footer"/>
    <w:autoRedefine/>
    <w:qFormat/>
    <w:uiPriority w:val="0"/>
    <w:pPr>
      <w:framePr w:wrap="around" w:vAnchor="margin" w:hAnchor="text" w:y="1"/>
      <w:widowControl w:val="0"/>
      <w:tabs>
        <w:tab w:val="center" w:pos="4153"/>
        <w:tab w:val="right" w:pos="8306"/>
      </w:tabs>
    </w:pPr>
    <w:rPr>
      <w:rFonts w:ascii="Calibri" w:hAnsi="Calibri" w:eastAsia="Calibri" w:cs="Calibri"/>
      <w:color w:val="000000"/>
      <w:kern w:val="2"/>
      <w:sz w:val="18"/>
      <w:szCs w:val="18"/>
      <w:u w:color="000000"/>
      <w:lang w:val="en-US" w:eastAsia="zh-CN" w:bidi="ar-SA"/>
    </w:rPr>
  </w:style>
  <w:style w:type="paragraph" w:styleId="8">
    <w:name w:val="header"/>
    <w:basedOn w:val="1"/>
    <w:link w:val="22"/>
    <w:qFormat/>
    <w:uiPriority w:val="0"/>
    <w:pPr>
      <w:framePr w:wrap="around"/>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framePr w:wrap="around"/>
      <w:spacing w:before="100" w:beforeAutospacing="1" w:after="100" w:afterAutospacing="1"/>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autoRedefine/>
    <w:qFormat/>
    <w:uiPriority w:val="0"/>
    <w:rPr>
      <w:u w:val="single"/>
    </w:rPr>
  </w:style>
  <w:style w:type="paragraph" w:customStyle="1" w:styleId="14">
    <w:name w:val="一级条标题"/>
    <w:basedOn w:val="15"/>
    <w:next w:val="16"/>
    <w:autoRedefine/>
    <w:qFormat/>
    <w:uiPriority w:val="0"/>
    <w:pPr>
      <w:spacing w:line="240" w:lineRule="auto"/>
      <w:ind w:left="420"/>
      <w:outlineLvl w:val="2"/>
    </w:pPr>
  </w:style>
  <w:style w:type="paragraph" w:customStyle="1" w:styleId="15">
    <w:name w:val="章标题"/>
    <w:next w:val="1"/>
    <w:autoRedefine/>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16">
    <w:name w:val="段"/>
    <w:next w:val="1"/>
    <w:autoRedefine/>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7">
    <w:name w:val="表格文字"/>
    <w:basedOn w:val="1"/>
    <w:next w:val="4"/>
    <w:autoRedefine/>
    <w:qFormat/>
    <w:uiPriority w:val="0"/>
    <w:pPr>
      <w:framePr w:wrap="around"/>
      <w:spacing w:before="25" w:after="25"/>
    </w:pPr>
    <w:rPr>
      <w:bCs/>
      <w:spacing w:val="10"/>
    </w:rPr>
  </w:style>
  <w:style w:type="table" w:customStyle="1" w:styleId="18">
    <w:name w:val="Table Normal"/>
    <w:autoRedefine/>
    <w:qFormat/>
    <w:uiPriority w:val="0"/>
    <w:tblPr>
      <w:tblCellMar>
        <w:top w:w="0" w:type="dxa"/>
        <w:left w:w="0" w:type="dxa"/>
        <w:bottom w:w="0" w:type="dxa"/>
        <w:right w:w="0" w:type="dxa"/>
      </w:tblCellMar>
    </w:tblPr>
  </w:style>
  <w:style w:type="paragraph" w:customStyle="1" w:styleId="19">
    <w:name w:val="页眉与页脚"/>
    <w:autoRedefine/>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0">
    <w:name w:val="正文 A"/>
    <w:autoRedefine/>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paragraph" w:styleId="21">
    <w:name w:val="List Paragraph"/>
    <w:autoRedefine/>
    <w:qFormat/>
    <w:uiPriority w:val="0"/>
    <w:pPr>
      <w:widowControl w:val="0"/>
      <w:spacing w:line="360" w:lineRule="auto"/>
      <w:ind w:firstLine="420"/>
      <w:jc w:val="both"/>
    </w:pPr>
    <w:rPr>
      <w:rFonts w:ascii="仿宋" w:hAnsi="仿宋" w:eastAsia="仿宋" w:cs="仿宋"/>
      <w:kern w:val="2"/>
      <w:sz w:val="24"/>
      <w:szCs w:val="24"/>
      <w:u w:color="000000"/>
      <w:lang w:val="en-US" w:eastAsia="zh-CN" w:bidi="ar-SA"/>
    </w:rPr>
  </w:style>
  <w:style w:type="character" w:customStyle="1" w:styleId="22">
    <w:name w:val="页眉 字符"/>
    <w:basedOn w:val="12"/>
    <w:link w:val="8"/>
    <w:qFormat/>
    <w:uiPriority w:val="0"/>
    <w:rPr>
      <w:rFonts w:eastAsia="Arial Unicode MS"/>
      <w:sz w:val="18"/>
      <w:szCs w:val="18"/>
      <w:lang w:eastAsia="en-US"/>
    </w:rPr>
  </w:style>
  <w:style w:type="paragraph" w:customStyle="1" w:styleId="23">
    <w:name w:val="修订1"/>
    <w:hidden/>
    <w:unhideWhenUsed/>
    <w:qFormat/>
    <w:uiPriority w:val="99"/>
    <w:rPr>
      <w:rFonts w:ascii="Times New Roman" w:hAnsi="Times New Roman" w:eastAsia="Arial Unicode MS" w:cs="Times New Roman"/>
      <w:sz w:val="24"/>
      <w:szCs w:val="24"/>
      <w:lang w:val="en-US" w:eastAsia="en-US" w:bidi="ar-SA"/>
    </w:rPr>
  </w:style>
  <w:style w:type="paragraph" w:customStyle="1" w:styleId="24">
    <w:name w:val="any Paragraph"/>
    <w:basedOn w:val="1"/>
    <w:qFormat/>
    <w:uiPriority w:val="0"/>
    <w:pPr>
      <w:framePr w:wrap="around"/>
    </w:pPr>
  </w:style>
  <w:style w:type="character" w:customStyle="1" w:styleId="25">
    <w:name w:val="any"/>
    <w:basedOn w:val="12"/>
    <w:qFormat/>
    <w:uiPriority w:val="0"/>
  </w:style>
  <w:style w:type="character" w:customStyle="1" w:styleId="26">
    <w:name w:val="font51"/>
    <w:basedOn w:val="12"/>
    <w:qFormat/>
    <w:uiPriority w:val="0"/>
    <w:rPr>
      <w:rFonts w:hint="eastAsia" w:ascii="宋体" w:hAnsi="宋体" w:eastAsia="宋体" w:cs="宋体"/>
      <w:color w:val="000000"/>
      <w:sz w:val="22"/>
      <w:szCs w:val="22"/>
      <w:u w:val="none"/>
    </w:rPr>
  </w:style>
  <w:style w:type="character" w:customStyle="1" w:styleId="27">
    <w:name w:val="font81"/>
    <w:basedOn w:val="12"/>
    <w:qFormat/>
    <w:uiPriority w:val="0"/>
    <w:rPr>
      <w:rFonts w:hint="eastAsia" w:ascii="宋体" w:hAnsi="宋体" w:eastAsia="宋体" w:cs="宋体"/>
      <w:color w:val="000000"/>
      <w:sz w:val="22"/>
      <w:szCs w:val="22"/>
      <w:u w:val="none"/>
    </w:rPr>
  </w:style>
  <w:style w:type="character" w:customStyle="1" w:styleId="28">
    <w:name w:val="font01"/>
    <w:basedOn w:val="12"/>
    <w:qFormat/>
    <w:uiPriority w:val="0"/>
    <w:rPr>
      <w:rFonts w:hint="eastAsia" w:ascii="宋体" w:hAnsi="宋体" w:eastAsia="宋体" w:cs="宋体"/>
      <w:color w:val="000000"/>
      <w:sz w:val="22"/>
      <w:szCs w:val="22"/>
      <w:u w:val="none"/>
    </w:rPr>
  </w:style>
  <w:style w:type="character" w:customStyle="1" w:styleId="29">
    <w:name w:val="font61"/>
    <w:basedOn w:val="12"/>
    <w:qFormat/>
    <w:uiPriority w:val="0"/>
    <w:rPr>
      <w:rFonts w:hint="eastAsia" w:ascii="宋体" w:hAnsi="宋体" w:eastAsia="宋体" w:cs="宋体"/>
      <w:color w:val="000000"/>
      <w:sz w:val="22"/>
      <w:szCs w:val="22"/>
      <w:u w:val="none"/>
    </w:rPr>
  </w:style>
  <w:style w:type="paragraph" w:customStyle="1" w:styleId="30">
    <w:name w:val="修订2"/>
    <w:hidden/>
    <w:unhideWhenUsed/>
    <w:qFormat/>
    <w:uiPriority w:val="99"/>
    <w:rPr>
      <w:rFonts w:ascii="Times New Roman" w:hAnsi="Times New Roman" w:eastAsia="Arial Unicode MS" w:cs="Times New Roman"/>
      <w:sz w:val="24"/>
      <w:szCs w:val="24"/>
      <w:lang w:val="en-US" w:eastAsia="en-US" w:bidi="ar-SA"/>
    </w:rPr>
  </w:style>
  <w:style w:type="paragraph" w:customStyle="1" w:styleId="31">
    <w:name w:val="Revision"/>
    <w:hidden/>
    <w:unhideWhenUsed/>
    <w:qFormat/>
    <w:uiPriority w:val="99"/>
    <w:rPr>
      <w:rFonts w:ascii="Times New Roman" w:hAnsi="Times New Roman" w:eastAsia="Arial Unicode MS"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2.jpeg"/><Relationship Id="rId28" Type="http://schemas.openxmlformats.org/officeDocument/2006/relationships/image" Target="media/image21.png"/><Relationship Id="rId27" Type="http://schemas.openxmlformats.org/officeDocument/2006/relationships/image" Target="media/image20.jpe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8255</Words>
  <Characters>9214</Characters>
  <Lines>650</Lines>
  <Paragraphs>408</Paragraphs>
  <TotalTime>330</TotalTime>
  <ScaleCrop>false</ScaleCrop>
  <LinksUpToDate>false</LinksUpToDate>
  <CharactersWithSpaces>9498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2025-04-07T09:25:00Z</dcterms:created>
  <dc:creator>lily</dc:creator>
  <cp:lastModifiedBy>x .</cp:lastModifiedBy>
  <dcterms:modified xsi:type="dcterms:W3CDTF">2025-12-16T00:22:25Z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66C85271B7E242A9AB2E87972D7F98CF_13</vt:lpwstr>
  </property>
  <property fmtid="{D5CDD505-2E9C-101B-9397-08002B2CF9AE}" pid="4" name="KSOTemplateDocerSaveRecord">
    <vt:lpwstr>eyJoZGlkIjoiZTgxOTU1OTc4MzdmOTUwZWM0OTJlYjEyODVjYmI5ZmQiLCJ1c2VySWQiOiIyNDI1MjY3MzMifQ==</vt:lpwstr>
  </property>
  <property fmtid="{D5CDD505-2E9C-101B-9397-08002B2CF9AE}" pid="5" name="_KSOProductBuildMID">
    <vt:lpwstr>DQWBD6GP79VA0XHGPZR8DL0R7NM0O7VREE0VBJD8XGV8TE5TZ0BRYC5EFY5TP06RLFMVOOL9ZIA78EXJ9D73095AC1B0BA034A7373485EE59F6D</vt:lpwstr>
  </property>
  <property fmtid="{D5CDD505-2E9C-101B-9397-08002B2CF9AE}" pid="6" name="_KSOProductBuildSID">
    <vt:lpwstr>LXdLTQPTeTUPgKmz3SdwBg==</vt:lpwstr>
  </property>
</Properties>
</file>